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val="0"/>
          <w:bCs w:val="0"/>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大余石油分公司新城加油站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大余石油分公司新城加油站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钟祖盛</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建设项目单位主要负责人：郭声凤</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郭声凤</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FF0000"/>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大余石油分公司新城加油站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大余石油分公司新城加油站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大余石油分公司新城加油站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大余新城加油站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0</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8</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江西省赣州市大余县新城镇观路村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135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5E473A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大余石油分公司新城加油站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大余新城加油站</w:t>
      </w:r>
      <w:r>
        <w:rPr>
          <w:rFonts w:hint="eastAsia" w:ascii="Times New Roman" w:hAnsi="Times New Roman" w:cs="宋体"/>
          <w:color w:val="auto"/>
          <w:sz w:val="28"/>
          <w:szCs w:val="28"/>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1008D7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_Toc18141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_Toc18141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119A7E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_Toc13532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_Toc13532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A3379C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_Toc15227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_Toc15227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5C09E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_Toc17019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_Toc17019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2F7FDE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_Toc30418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_Toc30418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5AC8906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_Toc28665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_Toc28665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75FF88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_Toc11122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_Toc11122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5833E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_Toc2031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_Toc2031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05B11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_Toc31407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_Toc31407 \h </w:instrText>
      </w:r>
      <w:r>
        <w:rPr>
          <w:color w:val="auto"/>
        </w:rPr>
        <w:fldChar w:fldCharType="separate"/>
      </w:r>
      <w:r>
        <w:rPr>
          <w:color w:val="auto"/>
        </w:rPr>
        <w:t>17</w:t>
      </w:r>
      <w:r>
        <w:rPr>
          <w:color w:val="auto"/>
        </w:rPr>
        <w:fldChar w:fldCharType="end"/>
      </w:r>
      <w:r>
        <w:rPr>
          <w:rFonts w:ascii="Times New Roman" w:hAnsi="Times New Roman" w:cs="Times New Roman"/>
          <w:bCs/>
          <w:color w:val="auto"/>
          <w:szCs w:val="24"/>
        </w:rPr>
        <w:fldChar w:fldCharType="end"/>
      </w:r>
    </w:p>
    <w:p w14:paraId="6423BA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_Toc11002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_Toc11002 \h </w:instrText>
      </w:r>
      <w:r>
        <w:rPr>
          <w:color w:val="auto"/>
        </w:rPr>
        <w:fldChar w:fldCharType="separate"/>
      </w:r>
      <w:r>
        <w:rPr>
          <w:color w:val="auto"/>
        </w:rPr>
        <w:t>19</w:t>
      </w:r>
      <w:r>
        <w:rPr>
          <w:color w:val="auto"/>
        </w:rPr>
        <w:fldChar w:fldCharType="end"/>
      </w:r>
      <w:r>
        <w:rPr>
          <w:rFonts w:ascii="Times New Roman" w:hAnsi="Times New Roman" w:cs="Times New Roman"/>
          <w:bCs/>
          <w:color w:val="auto"/>
          <w:szCs w:val="24"/>
        </w:rPr>
        <w:fldChar w:fldCharType="end"/>
      </w:r>
    </w:p>
    <w:p w14:paraId="1363BE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_Toc23781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_Toc23781 \h </w:instrText>
      </w:r>
      <w:r>
        <w:rPr>
          <w:color w:val="auto"/>
        </w:rPr>
        <w:fldChar w:fldCharType="separate"/>
      </w:r>
      <w:r>
        <w:rPr>
          <w:color w:val="auto"/>
        </w:rPr>
        <w:t>21</w:t>
      </w:r>
      <w:r>
        <w:rPr>
          <w:color w:val="auto"/>
        </w:rPr>
        <w:fldChar w:fldCharType="end"/>
      </w:r>
      <w:r>
        <w:rPr>
          <w:rFonts w:ascii="Times New Roman" w:hAnsi="Times New Roman" w:cs="Times New Roman"/>
          <w:bCs/>
          <w:color w:val="auto"/>
          <w:szCs w:val="24"/>
        </w:rPr>
        <w:fldChar w:fldCharType="end"/>
      </w:r>
    </w:p>
    <w:p w14:paraId="62C909B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_Toc10610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_Toc10610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440901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_Toc23758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_Toc23758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3EC5A4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_Toc30692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_Toc30692 \h </w:instrText>
      </w:r>
      <w:r>
        <w:rPr>
          <w:color w:val="auto"/>
        </w:rPr>
        <w:fldChar w:fldCharType="separate"/>
      </w:r>
      <w:r>
        <w:rPr>
          <w:color w:val="auto"/>
        </w:rPr>
        <w:t>28</w:t>
      </w:r>
      <w:r>
        <w:rPr>
          <w:color w:val="auto"/>
        </w:rPr>
        <w:fldChar w:fldCharType="end"/>
      </w:r>
      <w:r>
        <w:rPr>
          <w:rFonts w:ascii="Times New Roman" w:hAnsi="Times New Roman" w:cs="Times New Roman"/>
          <w:bCs/>
          <w:color w:val="auto"/>
          <w:szCs w:val="24"/>
        </w:rPr>
        <w:fldChar w:fldCharType="end"/>
      </w:r>
    </w:p>
    <w:p w14:paraId="3E6657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_Toc18070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_Toc18070 \h </w:instrText>
      </w:r>
      <w:r>
        <w:rPr>
          <w:color w:val="auto"/>
        </w:rPr>
        <w:fldChar w:fldCharType="separate"/>
      </w:r>
      <w:r>
        <w:rPr>
          <w:color w:val="auto"/>
        </w:rPr>
        <w:t>29</w:t>
      </w:r>
      <w:r>
        <w:rPr>
          <w:color w:val="auto"/>
        </w:rPr>
        <w:fldChar w:fldCharType="end"/>
      </w:r>
      <w:r>
        <w:rPr>
          <w:rFonts w:ascii="Times New Roman" w:hAnsi="Times New Roman" w:cs="Times New Roman"/>
          <w:bCs/>
          <w:color w:val="auto"/>
          <w:szCs w:val="24"/>
        </w:rPr>
        <w:fldChar w:fldCharType="end"/>
      </w:r>
    </w:p>
    <w:p w14:paraId="1F5619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_Toc31826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_Toc31826 \h </w:instrText>
      </w:r>
      <w:r>
        <w:rPr>
          <w:color w:val="auto"/>
        </w:rPr>
        <w:fldChar w:fldCharType="separate"/>
      </w:r>
      <w:r>
        <w:rPr>
          <w:color w:val="auto"/>
        </w:rPr>
        <w:t>31</w:t>
      </w:r>
      <w:r>
        <w:rPr>
          <w:color w:val="auto"/>
        </w:rPr>
        <w:fldChar w:fldCharType="end"/>
      </w:r>
      <w:r>
        <w:rPr>
          <w:rFonts w:ascii="Times New Roman" w:hAnsi="Times New Roman" w:cs="Times New Roman"/>
          <w:bCs/>
          <w:color w:val="auto"/>
          <w:szCs w:val="24"/>
        </w:rPr>
        <w:fldChar w:fldCharType="end"/>
      </w:r>
    </w:p>
    <w:p w14:paraId="5BB644F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_Toc12440 \h </w:instrText>
      </w:r>
      <w:r>
        <w:rPr>
          <w:color w:val="auto"/>
        </w:rPr>
        <w:fldChar w:fldCharType="separate"/>
      </w:r>
      <w:r>
        <w:rPr>
          <w:color w:val="auto"/>
        </w:rPr>
        <w:t>34</w:t>
      </w:r>
      <w:r>
        <w:rPr>
          <w:color w:val="auto"/>
        </w:rPr>
        <w:fldChar w:fldCharType="end"/>
      </w:r>
      <w:r>
        <w:rPr>
          <w:rFonts w:ascii="Times New Roman" w:hAnsi="Times New Roman" w:cs="Times New Roman"/>
          <w:bCs/>
          <w:color w:val="auto"/>
          <w:szCs w:val="24"/>
        </w:rPr>
        <w:fldChar w:fldCharType="end"/>
      </w:r>
    </w:p>
    <w:p w14:paraId="530633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_Toc8840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_Toc8840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38D517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_Toc13024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_Toc13024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5FBE4CF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_Toc22537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3600D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_Toc3053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_Toc3053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3ED673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_Toc21593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_Toc21593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481DD0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_Toc9281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_Toc9281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4B7D64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_Toc30901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_Toc30901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2C27EE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_Toc12230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_Toc12230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208592A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_Toc10875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_Toc10875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477A924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_Toc25365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_Toc25365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67F912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_Toc26056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_Toc26056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73F2DC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_Toc9240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_Toc9240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5FF311C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_Toc29212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_Toc29212 \h </w:instrText>
      </w:r>
      <w:r>
        <w:rPr>
          <w:color w:val="auto"/>
        </w:rPr>
        <w:fldChar w:fldCharType="separate"/>
      </w:r>
      <w:r>
        <w:rPr>
          <w:color w:val="auto"/>
        </w:rPr>
        <w:t>56</w:t>
      </w:r>
      <w:r>
        <w:rPr>
          <w:color w:val="auto"/>
        </w:rPr>
        <w:fldChar w:fldCharType="end"/>
      </w:r>
      <w:r>
        <w:rPr>
          <w:rFonts w:ascii="Times New Roman" w:hAnsi="Times New Roman" w:cs="Times New Roman"/>
          <w:bCs/>
          <w:color w:val="auto"/>
          <w:szCs w:val="24"/>
        </w:rPr>
        <w:fldChar w:fldCharType="end"/>
      </w:r>
    </w:p>
    <w:p w14:paraId="38335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_Toc6308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_Toc6308 \h </w:instrText>
      </w:r>
      <w:r>
        <w:rPr>
          <w:color w:val="auto"/>
        </w:rPr>
        <w:fldChar w:fldCharType="separate"/>
      </w:r>
      <w:r>
        <w:rPr>
          <w:color w:val="auto"/>
        </w:rPr>
        <w:t>58</w:t>
      </w:r>
      <w:r>
        <w:rPr>
          <w:color w:val="auto"/>
        </w:rPr>
        <w:fldChar w:fldCharType="end"/>
      </w:r>
      <w:r>
        <w:rPr>
          <w:rFonts w:ascii="Times New Roman" w:hAnsi="Times New Roman" w:cs="Times New Roman"/>
          <w:bCs/>
          <w:color w:val="auto"/>
          <w:szCs w:val="24"/>
        </w:rPr>
        <w:fldChar w:fldCharType="end"/>
      </w:r>
    </w:p>
    <w:p w14:paraId="13464D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_Toc12545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_Toc12545 \h </w:instrText>
      </w:r>
      <w:r>
        <w:rPr>
          <w:color w:val="auto"/>
        </w:rPr>
        <w:fldChar w:fldCharType="separate"/>
      </w:r>
      <w:r>
        <w:rPr>
          <w:color w:val="auto"/>
        </w:rPr>
        <w:t>61</w:t>
      </w:r>
      <w:r>
        <w:rPr>
          <w:color w:val="auto"/>
        </w:rPr>
        <w:fldChar w:fldCharType="end"/>
      </w:r>
      <w:r>
        <w:rPr>
          <w:rFonts w:ascii="Times New Roman" w:hAnsi="Times New Roman" w:cs="Times New Roman"/>
          <w:bCs/>
          <w:color w:val="auto"/>
          <w:szCs w:val="24"/>
        </w:rPr>
        <w:fldChar w:fldCharType="end"/>
      </w:r>
    </w:p>
    <w:p w14:paraId="46505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_Toc19196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_Toc19196 \h </w:instrText>
      </w:r>
      <w:r>
        <w:rPr>
          <w:color w:val="auto"/>
        </w:rPr>
        <w:fldChar w:fldCharType="separate"/>
      </w:r>
      <w:r>
        <w:rPr>
          <w:color w:val="auto"/>
        </w:rPr>
        <w:t>65</w:t>
      </w:r>
      <w:r>
        <w:rPr>
          <w:color w:val="auto"/>
        </w:rPr>
        <w:fldChar w:fldCharType="end"/>
      </w:r>
      <w:r>
        <w:rPr>
          <w:rFonts w:ascii="Times New Roman" w:hAnsi="Times New Roman" w:cs="Times New Roman"/>
          <w:bCs/>
          <w:color w:val="auto"/>
          <w:szCs w:val="24"/>
        </w:rPr>
        <w:fldChar w:fldCharType="end"/>
      </w:r>
    </w:p>
    <w:p w14:paraId="3FF47D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_Toc32519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_Toc32519 \h </w:instrText>
      </w:r>
      <w:r>
        <w:rPr>
          <w:color w:val="auto"/>
        </w:rPr>
        <w:fldChar w:fldCharType="separate"/>
      </w:r>
      <w:r>
        <w:rPr>
          <w:color w:val="auto"/>
        </w:rPr>
        <w:t>66</w:t>
      </w:r>
      <w:r>
        <w:rPr>
          <w:color w:val="auto"/>
        </w:rPr>
        <w:fldChar w:fldCharType="end"/>
      </w:r>
      <w:r>
        <w:rPr>
          <w:rFonts w:ascii="Times New Roman" w:hAnsi="Times New Roman" w:cs="Times New Roman"/>
          <w:bCs/>
          <w:color w:val="auto"/>
          <w:szCs w:val="24"/>
        </w:rPr>
        <w:fldChar w:fldCharType="end"/>
      </w:r>
    </w:p>
    <w:p w14:paraId="5375DBD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_Toc7007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_Toc7007 \h </w:instrText>
      </w:r>
      <w:r>
        <w:rPr>
          <w:color w:val="auto"/>
        </w:rPr>
        <w:fldChar w:fldCharType="separate"/>
      </w:r>
      <w:r>
        <w:rPr>
          <w:color w:val="auto"/>
        </w:rPr>
        <w:t>68</w:t>
      </w:r>
      <w:r>
        <w:rPr>
          <w:color w:val="auto"/>
        </w:rPr>
        <w:fldChar w:fldCharType="end"/>
      </w:r>
      <w:r>
        <w:rPr>
          <w:rFonts w:ascii="Times New Roman" w:hAnsi="Times New Roman" w:cs="Times New Roman"/>
          <w:bCs/>
          <w:color w:val="auto"/>
          <w:szCs w:val="24"/>
        </w:rPr>
        <w:fldChar w:fldCharType="end"/>
      </w:r>
    </w:p>
    <w:p w14:paraId="6725F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_Toc8603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_Toc8603 \h </w:instrText>
      </w:r>
      <w:r>
        <w:rPr>
          <w:color w:val="auto"/>
        </w:rPr>
        <w:fldChar w:fldCharType="separate"/>
      </w:r>
      <w:r>
        <w:rPr>
          <w:color w:val="auto"/>
        </w:rPr>
        <w:t>70</w:t>
      </w:r>
      <w:r>
        <w:rPr>
          <w:color w:val="auto"/>
        </w:rPr>
        <w:fldChar w:fldCharType="end"/>
      </w:r>
      <w:r>
        <w:rPr>
          <w:rFonts w:ascii="Times New Roman" w:hAnsi="Times New Roman" w:cs="Times New Roman"/>
          <w:bCs/>
          <w:color w:val="auto"/>
          <w:szCs w:val="24"/>
        </w:rPr>
        <w:fldChar w:fldCharType="end"/>
      </w:r>
    </w:p>
    <w:p w14:paraId="53CB9B8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_Toc12046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_Toc12046 \h </w:instrText>
      </w:r>
      <w:r>
        <w:rPr>
          <w:color w:val="auto"/>
        </w:rPr>
        <w:fldChar w:fldCharType="separate"/>
      </w:r>
      <w:r>
        <w:rPr>
          <w:color w:val="auto"/>
        </w:rPr>
        <w:t>75</w:t>
      </w:r>
      <w:r>
        <w:rPr>
          <w:color w:val="auto"/>
        </w:rPr>
        <w:fldChar w:fldCharType="end"/>
      </w:r>
      <w:r>
        <w:rPr>
          <w:rFonts w:ascii="Times New Roman" w:hAnsi="Times New Roman" w:cs="Times New Roman"/>
          <w:bCs/>
          <w:color w:val="auto"/>
          <w:szCs w:val="24"/>
        </w:rPr>
        <w:fldChar w:fldCharType="end"/>
      </w:r>
    </w:p>
    <w:p w14:paraId="4FEF50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_Toc20598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_Toc20598 \h </w:instrText>
      </w:r>
      <w:r>
        <w:rPr>
          <w:color w:val="auto"/>
        </w:rPr>
        <w:fldChar w:fldCharType="separate"/>
      </w:r>
      <w:r>
        <w:rPr>
          <w:color w:val="auto"/>
        </w:rPr>
        <w:t>77</w:t>
      </w:r>
      <w:r>
        <w:rPr>
          <w:color w:val="auto"/>
        </w:rPr>
        <w:fldChar w:fldCharType="end"/>
      </w:r>
      <w:r>
        <w:rPr>
          <w:rFonts w:ascii="Times New Roman" w:hAnsi="Times New Roman" w:cs="Times New Roman"/>
          <w:bCs/>
          <w:color w:val="auto"/>
          <w:szCs w:val="24"/>
        </w:rPr>
        <w:fldChar w:fldCharType="end"/>
      </w:r>
    </w:p>
    <w:p w14:paraId="1214A2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_Toc20583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_Toc20583 \h </w:instrText>
      </w:r>
      <w:r>
        <w:rPr>
          <w:color w:val="auto"/>
        </w:rPr>
        <w:fldChar w:fldCharType="separate"/>
      </w:r>
      <w:r>
        <w:rPr>
          <w:color w:val="auto"/>
        </w:rPr>
        <w:t>79</w:t>
      </w:r>
      <w:r>
        <w:rPr>
          <w:color w:val="auto"/>
        </w:rPr>
        <w:fldChar w:fldCharType="end"/>
      </w:r>
      <w:r>
        <w:rPr>
          <w:rFonts w:ascii="Times New Roman" w:hAnsi="Times New Roman" w:cs="Times New Roman"/>
          <w:bCs/>
          <w:color w:val="auto"/>
          <w:szCs w:val="24"/>
        </w:rPr>
        <w:fldChar w:fldCharType="end"/>
      </w:r>
    </w:p>
    <w:p w14:paraId="55EB40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_Toc8132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_Toc8132 \h </w:instrText>
      </w:r>
      <w:r>
        <w:rPr>
          <w:color w:val="auto"/>
        </w:rPr>
        <w:fldChar w:fldCharType="separate"/>
      </w:r>
      <w:r>
        <w:rPr>
          <w:color w:val="auto"/>
        </w:rPr>
        <w:t>85</w:t>
      </w:r>
      <w:r>
        <w:rPr>
          <w:color w:val="auto"/>
        </w:rPr>
        <w:fldChar w:fldCharType="end"/>
      </w:r>
      <w:r>
        <w:rPr>
          <w:rFonts w:ascii="Times New Roman" w:hAnsi="Times New Roman" w:cs="Times New Roman"/>
          <w:bCs/>
          <w:color w:val="auto"/>
          <w:szCs w:val="24"/>
        </w:rPr>
        <w:fldChar w:fldCharType="end"/>
      </w:r>
    </w:p>
    <w:p w14:paraId="2CC0E0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_Toc4370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_Toc4370 \h </w:instrText>
      </w:r>
      <w:r>
        <w:rPr>
          <w:color w:val="auto"/>
        </w:rPr>
        <w:fldChar w:fldCharType="separate"/>
      </w:r>
      <w:r>
        <w:rPr>
          <w:color w:val="auto"/>
        </w:rPr>
        <w:t>86</w:t>
      </w:r>
      <w:r>
        <w:rPr>
          <w:color w:val="auto"/>
        </w:rPr>
        <w:fldChar w:fldCharType="end"/>
      </w:r>
      <w:r>
        <w:rPr>
          <w:rFonts w:ascii="Times New Roman" w:hAnsi="Times New Roman" w:cs="Times New Roman"/>
          <w:bCs/>
          <w:color w:val="auto"/>
          <w:szCs w:val="24"/>
        </w:rPr>
        <w:fldChar w:fldCharType="end"/>
      </w:r>
    </w:p>
    <w:p w14:paraId="4F8302D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_Toc30760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_Toc30760 \h </w:instrText>
      </w:r>
      <w:r>
        <w:rPr>
          <w:color w:val="auto"/>
        </w:rPr>
        <w:fldChar w:fldCharType="separate"/>
      </w:r>
      <w:r>
        <w:rPr>
          <w:color w:val="auto"/>
        </w:rPr>
        <w:t>93</w:t>
      </w:r>
      <w:r>
        <w:rPr>
          <w:color w:val="auto"/>
        </w:rPr>
        <w:fldChar w:fldCharType="end"/>
      </w:r>
      <w:r>
        <w:rPr>
          <w:rFonts w:ascii="Times New Roman" w:hAnsi="Times New Roman" w:cs="Times New Roman"/>
          <w:bCs/>
          <w:color w:val="auto"/>
          <w:szCs w:val="24"/>
        </w:rPr>
        <w:fldChar w:fldCharType="end"/>
      </w:r>
    </w:p>
    <w:p w14:paraId="1D722DC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_Toc17999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_Toc17999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532DF4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_Toc29776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_Toc29776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7D7C43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_Toc30942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_Toc30942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34A335A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_Toc30644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_Toc30644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53DBAB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_Toc27939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_Toc27939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7726668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_Toc12463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_Toc12463 \h </w:instrText>
      </w:r>
      <w:r>
        <w:rPr>
          <w:color w:val="auto"/>
        </w:rPr>
        <w:fldChar w:fldCharType="separate"/>
      </w:r>
      <w:r>
        <w:rPr>
          <w:color w:val="auto"/>
        </w:rPr>
        <w:t>103</w:t>
      </w:r>
      <w:r>
        <w:rPr>
          <w:color w:val="auto"/>
        </w:rPr>
        <w:fldChar w:fldCharType="end"/>
      </w:r>
      <w:r>
        <w:rPr>
          <w:rFonts w:ascii="Times New Roman" w:hAnsi="Times New Roman" w:cs="Times New Roman"/>
          <w:bCs/>
          <w:color w:val="auto"/>
          <w:szCs w:val="24"/>
        </w:rPr>
        <w:fldChar w:fldCharType="end"/>
      </w:r>
    </w:p>
    <w:p w14:paraId="338A2AC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_Toc19828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_Toc19828 \h </w:instrText>
      </w:r>
      <w:r>
        <w:rPr>
          <w:color w:val="auto"/>
        </w:rPr>
        <w:fldChar w:fldCharType="separate"/>
      </w:r>
      <w:r>
        <w:rPr>
          <w:color w:val="auto"/>
        </w:rPr>
        <w:t>105</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大余石油分公司新城加油站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8141"/>
      <w:bookmarkStart w:id="1" w:name="_Toc16878"/>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13532"/>
      <w:bookmarkStart w:id="3" w:name="_Toc343692239"/>
      <w:bookmarkStart w:id="4" w:name="_Toc20305"/>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15227"/>
      <w:bookmarkStart w:id="8" w:name="_Toc343692240"/>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9244"/>
      <w:bookmarkStart w:id="14" w:name="_Toc17019"/>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大余新城加油站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30418"/>
      <w:bookmarkStart w:id="18" w:name="_Toc343692242"/>
      <w:bookmarkStart w:id="19" w:name="_Toc790"/>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3289"/>
      <w:bookmarkStart w:id="21" w:name="_Toc22287"/>
      <w:bookmarkStart w:id="22" w:name="_Toc343692243"/>
      <w:r>
        <w:rPr>
          <w:rStyle w:val="35"/>
          <w:color w:val="auto"/>
        </w:rPr>
        <w:br w:type="page"/>
      </w:r>
      <w:bookmarkStart w:id="23" w:name="_Toc28665"/>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1122"/>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1EF1DB27">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大余石油分公司新城加油站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大余新城加油站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0</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8</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江西省赣州市大余县新城镇观路村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135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13CE76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大余石油分公司新城加油站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大余新城加油站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0"/>
        <w:gridCol w:w="714"/>
        <w:gridCol w:w="507"/>
        <w:gridCol w:w="273"/>
        <w:gridCol w:w="200"/>
        <w:gridCol w:w="783"/>
        <w:gridCol w:w="429"/>
        <w:gridCol w:w="641"/>
        <w:gridCol w:w="212"/>
        <w:gridCol w:w="646"/>
        <w:gridCol w:w="107"/>
        <w:gridCol w:w="108"/>
        <w:gridCol w:w="532"/>
        <w:gridCol w:w="317"/>
        <w:gridCol w:w="544"/>
        <w:gridCol w:w="415"/>
        <w:gridCol w:w="132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87"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52"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大余石油分公司新城加油站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52"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江西省赣州市大余县新城镇观路村</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94"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12"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14" w:type="dxa"/>
            <w:gridSpan w:val="5"/>
            <w:vAlign w:val="center"/>
          </w:tcPr>
          <w:p w14:paraId="20224B41">
            <w:pPr>
              <w:spacing w:line="260" w:lineRule="exact"/>
              <w:jc w:val="center"/>
              <w:rPr>
                <w:rFonts w:ascii="Times New Roman" w:hAnsi="Times New Roman" w:cs="宋体"/>
                <w:color w:val="auto"/>
              </w:rPr>
            </w:pPr>
          </w:p>
        </w:tc>
        <w:tc>
          <w:tcPr>
            <w:tcW w:w="1393"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39"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52"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52"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52"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52"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06"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钟祖盛</w:t>
            </w:r>
          </w:p>
        </w:tc>
        <w:tc>
          <w:tcPr>
            <w:tcW w:w="1499"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47"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eastAsia="宋体" w:cs="宋体"/>
                <w:color w:val="auto"/>
                <w:lang w:eastAsia="zh-CN"/>
              </w:rPr>
              <w:t>郭声凤</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1"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江西省赣州市大余县新城镇观路村</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27B519DF">
            <w:pPr>
              <w:spacing w:line="260" w:lineRule="exact"/>
              <w:jc w:val="center"/>
              <w:rPr>
                <w:rFonts w:ascii="Times New Roman" w:hAnsi="Times New Roman" w:cs="宋体"/>
                <w:color w:val="auto"/>
              </w:rPr>
            </w:pPr>
          </w:p>
        </w:tc>
        <w:tc>
          <w:tcPr>
            <w:tcW w:w="1221"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1"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大余新城加油站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1C883813">
            <w:pPr>
              <w:spacing w:line="260" w:lineRule="exact"/>
              <w:jc w:val="center"/>
              <w:rPr>
                <w:rFonts w:ascii="Times New Roman" w:hAnsi="Times New Roman" w:cs="宋体"/>
                <w:color w:val="auto"/>
              </w:rPr>
            </w:pPr>
          </w:p>
        </w:tc>
        <w:tc>
          <w:tcPr>
            <w:tcW w:w="1221"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38"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93"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00"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16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13</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6FE49949">
            <w:pPr>
              <w:spacing w:line="260" w:lineRule="exact"/>
              <w:jc w:val="center"/>
              <w:rPr>
                <w:rFonts w:ascii="Times New Roman" w:hAnsi="Times New Roman" w:cs="宋体"/>
                <w:color w:val="auto"/>
              </w:rPr>
            </w:pPr>
          </w:p>
        </w:tc>
        <w:tc>
          <w:tcPr>
            <w:tcW w:w="1221"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1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81"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18"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40"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4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0"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83"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0"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5"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7"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59"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A2D74E5">
            <w:pPr>
              <w:spacing w:line="260" w:lineRule="exact"/>
              <w:jc w:val="center"/>
              <w:rPr>
                <w:rFonts w:ascii="Times New Roman" w:hAnsi="Times New Roman" w:cs="宋体"/>
                <w:color w:val="auto"/>
              </w:rPr>
            </w:pPr>
          </w:p>
        </w:tc>
        <w:tc>
          <w:tcPr>
            <w:tcW w:w="1144" w:type="dxa"/>
            <w:gridSpan w:val="2"/>
            <w:vAlign w:val="center"/>
          </w:tcPr>
          <w:p w14:paraId="6CB4BFAE">
            <w:pPr>
              <w:spacing w:line="260" w:lineRule="exact"/>
              <w:jc w:val="center"/>
              <w:rPr>
                <w:rFonts w:ascii="Times New Roman" w:hAnsi="Times New Roman" w:cs="宋体"/>
                <w:color w:val="auto"/>
              </w:rPr>
            </w:pPr>
          </w:p>
        </w:tc>
        <w:tc>
          <w:tcPr>
            <w:tcW w:w="780" w:type="dxa"/>
            <w:gridSpan w:val="2"/>
            <w:vAlign w:val="center"/>
          </w:tcPr>
          <w:p w14:paraId="309C1C94">
            <w:pPr>
              <w:spacing w:line="260" w:lineRule="exact"/>
              <w:jc w:val="center"/>
              <w:rPr>
                <w:rFonts w:ascii="Times New Roman" w:hAnsi="Times New Roman" w:cs="宋体"/>
                <w:color w:val="auto"/>
              </w:rPr>
            </w:pPr>
          </w:p>
        </w:tc>
        <w:tc>
          <w:tcPr>
            <w:tcW w:w="983"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0"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4CC05A04">
            <w:pPr>
              <w:spacing w:line="260" w:lineRule="exact"/>
              <w:jc w:val="center"/>
              <w:rPr>
                <w:rFonts w:ascii="Times New Roman" w:hAnsi="Times New Roman" w:cs="宋体"/>
                <w:color w:val="auto"/>
              </w:rPr>
            </w:pPr>
          </w:p>
        </w:tc>
        <w:tc>
          <w:tcPr>
            <w:tcW w:w="959" w:type="dxa"/>
            <w:gridSpan w:val="2"/>
            <w:vAlign w:val="center"/>
          </w:tcPr>
          <w:p w14:paraId="5C7C732F">
            <w:pPr>
              <w:spacing w:line="260" w:lineRule="exact"/>
              <w:jc w:val="center"/>
              <w:rPr>
                <w:rFonts w:ascii="Times New Roman" w:hAnsi="Times New Roman" w:cs="宋体"/>
                <w:color w:val="auto"/>
              </w:rPr>
            </w:pPr>
          </w:p>
        </w:tc>
        <w:tc>
          <w:tcPr>
            <w:tcW w:w="132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410C521F">
            <w:pPr>
              <w:spacing w:line="260" w:lineRule="exact"/>
              <w:jc w:val="center"/>
              <w:rPr>
                <w:rFonts w:ascii="Times New Roman" w:hAnsi="Times New Roman" w:cs="宋体"/>
                <w:color w:val="auto"/>
              </w:rPr>
            </w:pPr>
          </w:p>
        </w:tc>
        <w:tc>
          <w:tcPr>
            <w:tcW w:w="1144" w:type="dxa"/>
            <w:gridSpan w:val="2"/>
            <w:vAlign w:val="center"/>
          </w:tcPr>
          <w:p w14:paraId="362F30AC">
            <w:pPr>
              <w:spacing w:line="260" w:lineRule="exact"/>
              <w:jc w:val="center"/>
              <w:rPr>
                <w:rFonts w:ascii="Times New Roman" w:hAnsi="Times New Roman" w:cs="宋体"/>
                <w:color w:val="auto"/>
              </w:rPr>
            </w:pPr>
          </w:p>
        </w:tc>
        <w:tc>
          <w:tcPr>
            <w:tcW w:w="780" w:type="dxa"/>
            <w:gridSpan w:val="2"/>
            <w:vAlign w:val="center"/>
          </w:tcPr>
          <w:p w14:paraId="722DDC89">
            <w:pPr>
              <w:spacing w:line="260" w:lineRule="exact"/>
              <w:jc w:val="center"/>
              <w:rPr>
                <w:rFonts w:ascii="Times New Roman" w:hAnsi="Times New Roman" w:cs="宋体"/>
                <w:color w:val="auto"/>
              </w:rPr>
            </w:pPr>
          </w:p>
        </w:tc>
        <w:tc>
          <w:tcPr>
            <w:tcW w:w="983"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70"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6D8FB21">
            <w:pPr>
              <w:spacing w:line="260" w:lineRule="exact"/>
              <w:jc w:val="center"/>
              <w:rPr>
                <w:rFonts w:ascii="Times New Roman" w:hAnsi="Times New Roman" w:cs="宋体"/>
                <w:color w:val="auto"/>
              </w:rPr>
            </w:pPr>
          </w:p>
        </w:tc>
        <w:tc>
          <w:tcPr>
            <w:tcW w:w="959" w:type="dxa"/>
            <w:gridSpan w:val="2"/>
            <w:vAlign w:val="center"/>
          </w:tcPr>
          <w:p w14:paraId="0F153FA9">
            <w:pPr>
              <w:spacing w:line="260" w:lineRule="exact"/>
              <w:jc w:val="center"/>
              <w:rPr>
                <w:rFonts w:ascii="Times New Roman" w:hAnsi="Times New Roman" w:cs="宋体"/>
                <w:color w:val="auto"/>
              </w:rPr>
            </w:pPr>
          </w:p>
        </w:tc>
        <w:tc>
          <w:tcPr>
            <w:tcW w:w="1324" w:type="dxa"/>
            <w:vAlign w:val="center"/>
          </w:tcPr>
          <w:p w14:paraId="154DA748">
            <w:pPr>
              <w:spacing w:line="260" w:lineRule="exact"/>
              <w:jc w:val="center"/>
              <w:rPr>
                <w:rFonts w:ascii="Times New Roman" w:hAnsi="Times New Roman" w:cs="宋体"/>
                <w:color w:val="auto"/>
              </w:rPr>
            </w:pPr>
          </w:p>
        </w:tc>
      </w:tr>
      <w:tr w14:paraId="3F0FD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25C84001">
            <w:pPr>
              <w:spacing w:line="260" w:lineRule="exact"/>
              <w:jc w:val="center"/>
              <w:rPr>
                <w:rFonts w:ascii="Times New Roman" w:hAnsi="Times New Roman" w:cs="宋体"/>
                <w:color w:val="auto"/>
              </w:rPr>
            </w:pPr>
          </w:p>
        </w:tc>
        <w:tc>
          <w:tcPr>
            <w:tcW w:w="1144" w:type="dxa"/>
            <w:gridSpan w:val="2"/>
            <w:vAlign w:val="center"/>
          </w:tcPr>
          <w:p w14:paraId="0D7AD6B2">
            <w:pPr>
              <w:spacing w:line="260" w:lineRule="exact"/>
              <w:jc w:val="center"/>
              <w:rPr>
                <w:rFonts w:ascii="Times New Roman" w:hAnsi="Times New Roman" w:cs="宋体"/>
                <w:color w:val="auto"/>
              </w:rPr>
            </w:pPr>
          </w:p>
        </w:tc>
        <w:tc>
          <w:tcPr>
            <w:tcW w:w="780" w:type="dxa"/>
            <w:gridSpan w:val="2"/>
            <w:vAlign w:val="center"/>
          </w:tcPr>
          <w:p w14:paraId="31942312">
            <w:pPr>
              <w:spacing w:line="260" w:lineRule="exact"/>
              <w:jc w:val="center"/>
              <w:rPr>
                <w:rFonts w:ascii="Times New Roman" w:hAnsi="Times New Roman" w:cs="宋体"/>
                <w:color w:val="auto"/>
              </w:rPr>
            </w:pPr>
          </w:p>
        </w:tc>
        <w:tc>
          <w:tcPr>
            <w:tcW w:w="983" w:type="dxa"/>
            <w:gridSpan w:val="2"/>
            <w:shd w:val="clear" w:color="auto" w:fill="auto"/>
            <w:vAlign w:val="center"/>
          </w:tcPr>
          <w:p w14:paraId="7F1375C7">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70" w:type="dxa"/>
            <w:gridSpan w:val="2"/>
            <w:shd w:val="clear" w:color="auto" w:fill="auto"/>
            <w:vAlign w:val="center"/>
          </w:tcPr>
          <w:p w14:paraId="699C234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B9F2E86">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57" w:type="dxa"/>
            <w:gridSpan w:val="3"/>
            <w:vAlign w:val="center"/>
          </w:tcPr>
          <w:p w14:paraId="66273FFC">
            <w:pPr>
              <w:spacing w:line="260" w:lineRule="exact"/>
              <w:jc w:val="center"/>
              <w:rPr>
                <w:rFonts w:ascii="Times New Roman" w:hAnsi="Times New Roman" w:cs="宋体"/>
                <w:color w:val="auto"/>
              </w:rPr>
            </w:pPr>
          </w:p>
        </w:tc>
        <w:tc>
          <w:tcPr>
            <w:tcW w:w="959" w:type="dxa"/>
            <w:gridSpan w:val="2"/>
            <w:vAlign w:val="center"/>
          </w:tcPr>
          <w:p w14:paraId="530CF126">
            <w:pPr>
              <w:spacing w:line="260" w:lineRule="exact"/>
              <w:jc w:val="center"/>
              <w:rPr>
                <w:rFonts w:ascii="Times New Roman" w:hAnsi="Times New Roman" w:cs="宋体"/>
                <w:color w:val="auto"/>
              </w:rPr>
            </w:pPr>
          </w:p>
        </w:tc>
        <w:tc>
          <w:tcPr>
            <w:tcW w:w="1324" w:type="dxa"/>
            <w:vAlign w:val="center"/>
          </w:tcPr>
          <w:p w14:paraId="085485C4">
            <w:pPr>
              <w:spacing w:line="260" w:lineRule="exact"/>
              <w:jc w:val="center"/>
              <w:rPr>
                <w:rFonts w:ascii="Times New Roman" w:hAnsi="Times New Roman" w:cs="宋体"/>
                <w:color w:val="auto"/>
              </w:rPr>
            </w:pPr>
          </w:p>
        </w:tc>
      </w:tr>
      <w:tr w14:paraId="35FF9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46FC9633">
            <w:pPr>
              <w:spacing w:line="260" w:lineRule="exact"/>
              <w:jc w:val="center"/>
              <w:rPr>
                <w:rFonts w:ascii="Times New Roman" w:hAnsi="Times New Roman" w:cs="宋体"/>
                <w:color w:val="auto"/>
              </w:rPr>
            </w:pPr>
          </w:p>
        </w:tc>
        <w:tc>
          <w:tcPr>
            <w:tcW w:w="1144" w:type="dxa"/>
            <w:gridSpan w:val="2"/>
            <w:vAlign w:val="center"/>
          </w:tcPr>
          <w:p w14:paraId="46F90F46">
            <w:pPr>
              <w:spacing w:line="260" w:lineRule="exact"/>
              <w:jc w:val="center"/>
              <w:rPr>
                <w:rFonts w:ascii="Times New Roman" w:hAnsi="Times New Roman" w:cs="宋体"/>
                <w:color w:val="auto"/>
              </w:rPr>
            </w:pPr>
          </w:p>
        </w:tc>
        <w:tc>
          <w:tcPr>
            <w:tcW w:w="780" w:type="dxa"/>
            <w:gridSpan w:val="2"/>
            <w:vAlign w:val="center"/>
          </w:tcPr>
          <w:p w14:paraId="678F3A0C">
            <w:pPr>
              <w:spacing w:line="260" w:lineRule="exact"/>
              <w:jc w:val="center"/>
              <w:rPr>
                <w:rFonts w:ascii="Times New Roman" w:hAnsi="Times New Roman" w:cs="宋体"/>
                <w:color w:val="auto"/>
              </w:rPr>
            </w:pPr>
          </w:p>
        </w:tc>
        <w:tc>
          <w:tcPr>
            <w:tcW w:w="983" w:type="dxa"/>
            <w:gridSpan w:val="2"/>
            <w:shd w:val="clear" w:color="auto" w:fill="auto"/>
            <w:vAlign w:val="center"/>
          </w:tcPr>
          <w:p w14:paraId="144126CC">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w:t>
            </w:r>
            <w:r>
              <w:rPr>
                <w:rFonts w:hint="eastAsia" w:ascii="Times New Roman" w:hAnsi="Times New Roman" w:cs="宋体"/>
                <w:color w:val="auto"/>
                <w:lang w:val="en-US" w:eastAsia="zh-CN"/>
              </w:rPr>
              <w:t>8</w:t>
            </w:r>
            <w:r>
              <w:rPr>
                <w:rFonts w:hint="eastAsia" w:ascii="Times New Roman" w:hAnsi="Times New Roman" w:cs="宋体"/>
                <w:color w:val="auto"/>
              </w:rPr>
              <w:t>#汽油</w:t>
            </w:r>
          </w:p>
        </w:tc>
        <w:tc>
          <w:tcPr>
            <w:tcW w:w="1070" w:type="dxa"/>
            <w:gridSpan w:val="2"/>
            <w:shd w:val="clear" w:color="auto" w:fill="auto"/>
            <w:vAlign w:val="center"/>
          </w:tcPr>
          <w:p w14:paraId="7F847C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452178C7">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57" w:type="dxa"/>
            <w:gridSpan w:val="3"/>
            <w:vAlign w:val="center"/>
          </w:tcPr>
          <w:p w14:paraId="57CBB129">
            <w:pPr>
              <w:spacing w:line="260" w:lineRule="exact"/>
              <w:jc w:val="center"/>
              <w:rPr>
                <w:rFonts w:ascii="Times New Roman" w:hAnsi="Times New Roman" w:cs="宋体"/>
                <w:color w:val="auto"/>
              </w:rPr>
            </w:pPr>
          </w:p>
        </w:tc>
        <w:tc>
          <w:tcPr>
            <w:tcW w:w="959" w:type="dxa"/>
            <w:gridSpan w:val="2"/>
            <w:vAlign w:val="center"/>
          </w:tcPr>
          <w:p w14:paraId="7756A976">
            <w:pPr>
              <w:spacing w:line="260" w:lineRule="exact"/>
              <w:jc w:val="center"/>
              <w:rPr>
                <w:rFonts w:ascii="Times New Roman" w:hAnsi="Times New Roman" w:cs="宋体"/>
                <w:color w:val="auto"/>
              </w:rPr>
            </w:pPr>
          </w:p>
        </w:tc>
        <w:tc>
          <w:tcPr>
            <w:tcW w:w="1324" w:type="dxa"/>
            <w:vAlign w:val="center"/>
          </w:tcPr>
          <w:p w14:paraId="4EF892A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101"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38"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101"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38"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4</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大余石油分公司新城加油站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2031"/>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52618822">
      <w:pPr>
        <w:spacing w:line="360" w:lineRule="auto"/>
        <w:ind w:firstLine="560" w:firstLineChars="200"/>
        <w:jc w:val="left"/>
        <w:rPr>
          <w:rFonts w:hint="eastAsia"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江西省赣州市大余县新城镇观路村</w:t>
      </w:r>
      <w:r>
        <w:rPr>
          <w:rFonts w:hint="eastAsia" w:ascii="Times New Roman" w:hAnsi="Times New Roman" w:cs="Times New Roman"/>
          <w:color w:val="auto"/>
          <w:sz w:val="28"/>
          <w:szCs w:val="28"/>
        </w:rPr>
        <w:t>。</w:t>
      </w:r>
    </w:p>
    <w:p w14:paraId="66DB0B25">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加油站北侧临新城大道，加油站出入口与新城大道连接，新城大道旁有架空电力线（有绝缘层，H=6m）。</w:t>
      </w:r>
    </w:p>
    <w:p w14:paraId="4A213BF7">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加油站东侧为幸福大道；</w:t>
      </w:r>
    </w:p>
    <w:p w14:paraId="6BB6A1FE">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东南侧为</w:t>
      </w:r>
      <w:r>
        <w:rPr>
          <w:rFonts w:hint="eastAsia" w:ascii="Times New Roman" w:hAnsi="Times New Roman" w:cs="Times New Roman"/>
          <w:color w:val="auto"/>
          <w:sz w:val="28"/>
          <w:szCs w:val="28"/>
          <w:lang w:val="en-US" w:eastAsia="zh-CN"/>
        </w:rPr>
        <w:t>架空电力线（有绝缘层，H=6m），</w:t>
      </w:r>
      <w:r>
        <w:rPr>
          <w:rFonts w:hint="eastAsia" w:ascii="Times New Roman" w:hAnsi="Times New Roman" w:cs="Times New Roman"/>
          <w:color w:val="auto"/>
          <w:sz w:val="28"/>
          <w:szCs w:val="28"/>
        </w:rPr>
        <w:t>厕所（三类保护物）及配电箱；</w:t>
      </w:r>
    </w:p>
    <w:p w14:paraId="1A3BE55E">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南侧为</w:t>
      </w:r>
      <w:r>
        <w:rPr>
          <w:rFonts w:hint="eastAsia" w:ascii="Times New Roman" w:hAnsi="Times New Roman" w:cs="Times New Roman"/>
          <w:color w:val="auto"/>
          <w:sz w:val="28"/>
          <w:szCs w:val="28"/>
          <w:lang w:val="en-US" w:eastAsia="zh-CN"/>
        </w:rPr>
        <w:t>机动车车棚（三类保护物），</w:t>
      </w:r>
      <w:r>
        <w:rPr>
          <w:rFonts w:hint="eastAsia" w:ascii="Times New Roman" w:hAnsi="Times New Roman" w:cs="Times New Roman"/>
          <w:color w:val="auto"/>
          <w:sz w:val="28"/>
          <w:szCs w:val="28"/>
        </w:rPr>
        <w:t>行车道路及民房（二类保护物）；</w:t>
      </w:r>
    </w:p>
    <w:p w14:paraId="38F696CE">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西侧为</w:t>
      </w:r>
      <w:r>
        <w:rPr>
          <w:rFonts w:hint="eastAsia" w:ascii="Times New Roman" w:hAnsi="Times New Roman" w:cs="Times New Roman"/>
          <w:color w:val="auto"/>
          <w:sz w:val="28"/>
          <w:szCs w:val="28"/>
          <w:lang w:val="en-US" w:eastAsia="zh-CN"/>
        </w:rPr>
        <w:t>架空通讯线（H=5m），</w:t>
      </w:r>
      <w:r>
        <w:rPr>
          <w:rFonts w:hint="eastAsia" w:ascii="Times New Roman" w:hAnsi="Times New Roman" w:cs="Times New Roman"/>
          <w:color w:val="auto"/>
          <w:sz w:val="28"/>
          <w:szCs w:val="28"/>
        </w:rPr>
        <w:t>新科花园小区（二类保护物）及民房（三类保护物）。</w:t>
      </w:r>
    </w:p>
    <w:p w14:paraId="7A689D82">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6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1344"/>
        <w:gridCol w:w="4152"/>
        <w:gridCol w:w="1784"/>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358"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44"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52"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84"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44" w:type="dxa"/>
            <w:shd w:val="clear" w:color="auto" w:fill="auto"/>
            <w:vAlign w:val="center"/>
          </w:tcPr>
          <w:p w14:paraId="29F5502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52" w:type="dxa"/>
            <w:shd w:val="clear" w:color="auto" w:fill="auto"/>
            <w:vAlign w:val="center"/>
          </w:tcPr>
          <w:p w14:paraId="6942365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新城大道</w:t>
            </w:r>
          </w:p>
        </w:tc>
        <w:tc>
          <w:tcPr>
            <w:tcW w:w="1784"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40.6/40.9</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48212FAA">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665B0E0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52" w:type="dxa"/>
            <w:shd w:val="clear" w:color="auto" w:fill="auto"/>
            <w:vAlign w:val="center"/>
          </w:tcPr>
          <w:p w14:paraId="21B7910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84"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39.4/39.7</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02BD73F0">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4152" w:type="dxa"/>
            <w:shd w:val="clear" w:color="auto" w:fill="auto"/>
            <w:vAlign w:val="center"/>
          </w:tcPr>
          <w:p w14:paraId="3492C10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幸福大道</w:t>
            </w:r>
          </w:p>
        </w:tc>
        <w:tc>
          <w:tcPr>
            <w:tcW w:w="1784"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29.0/38.6</w:t>
            </w:r>
          </w:p>
        </w:tc>
      </w:tr>
      <w:tr w14:paraId="7CCE37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3958E6A0">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0167D1C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52" w:type="dxa"/>
            <w:shd w:val="clear" w:color="auto" w:fill="auto"/>
            <w:vAlign w:val="center"/>
          </w:tcPr>
          <w:p w14:paraId="0E9E5D0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84" w:type="dxa"/>
            <w:vAlign w:val="center"/>
          </w:tcPr>
          <w:p w14:paraId="6351BD3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18.8/28.6</w:t>
            </w:r>
          </w:p>
        </w:tc>
      </w:tr>
      <w:tr w14:paraId="2E65FE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5B144E32">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068ECD6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52" w:type="dxa"/>
            <w:shd w:val="clear" w:color="auto" w:fill="auto"/>
            <w:vAlign w:val="center"/>
          </w:tcPr>
          <w:p w14:paraId="737F0B5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厕所（三类保护物）</w:t>
            </w:r>
          </w:p>
        </w:tc>
        <w:tc>
          <w:tcPr>
            <w:tcW w:w="1784" w:type="dxa"/>
            <w:vAlign w:val="center"/>
          </w:tcPr>
          <w:p w14:paraId="3FEC295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19.7/28.4</w:t>
            </w:r>
          </w:p>
        </w:tc>
      </w:tr>
      <w:tr w14:paraId="42F549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0D302754">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3477627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52" w:type="dxa"/>
            <w:shd w:val="clear" w:color="auto" w:fill="auto"/>
            <w:vAlign w:val="center"/>
          </w:tcPr>
          <w:p w14:paraId="11A7B0E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配电箱</w:t>
            </w:r>
          </w:p>
        </w:tc>
        <w:tc>
          <w:tcPr>
            <w:tcW w:w="1784" w:type="dxa"/>
            <w:vAlign w:val="center"/>
          </w:tcPr>
          <w:p w14:paraId="02693EF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21.3/30.8</w:t>
            </w:r>
          </w:p>
        </w:tc>
      </w:tr>
      <w:tr w14:paraId="443394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04211F4F">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488B9C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52" w:type="dxa"/>
            <w:shd w:val="clear" w:color="auto" w:fill="auto"/>
            <w:vAlign w:val="center"/>
          </w:tcPr>
          <w:p w14:paraId="3143C81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机动车车棚（三类保护物）</w:t>
            </w:r>
          </w:p>
        </w:tc>
        <w:tc>
          <w:tcPr>
            <w:tcW w:w="1784" w:type="dxa"/>
            <w:vAlign w:val="center"/>
          </w:tcPr>
          <w:p w14:paraId="4B3A858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10.6/11.1</w:t>
            </w:r>
          </w:p>
        </w:tc>
      </w:tr>
      <w:tr w14:paraId="0E69A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7E0B50B7">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1F7CBE5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52" w:type="dxa"/>
            <w:shd w:val="clear" w:color="auto" w:fill="auto"/>
            <w:vAlign w:val="center"/>
          </w:tcPr>
          <w:p w14:paraId="48EB9E4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行车道路</w:t>
            </w:r>
          </w:p>
        </w:tc>
        <w:tc>
          <w:tcPr>
            <w:tcW w:w="1784" w:type="dxa"/>
            <w:shd w:val="clear" w:color="auto" w:fill="auto"/>
            <w:vAlign w:val="center"/>
          </w:tcPr>
          <w:p w14:paraId="5F761F2F">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15.3/15.7</w:t>
            </w:r>
          </w:p>
        </w:tc>
      </w:tr>
      <w:tr w14:paraId="5900FB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64E7EBBB">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7DA50BF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w:t>
            </w:r>
            <w:r>
              <w:rPr>
                <w:rFonts w:hint="eastAsia" w:ascii="Times New Roman" w:hAnsi="Times New Roman" w:eastAsia="宋体" w:cs="Times New Roman"/>
                <w:bCs/>
                <w:color w:val="auto"/>
                <w:kern w:val="2"/>
                <w:sz w:val="21"/>
                <w:szCs w:val="24"/>
                <w:lang w:val="en-US" w:eastAsia="zh-CN" w:bidi="ar-SA"/>
              </w:rPr>
              <w:t>侧</w:t>
            </w:r>
          </w:p>
        </w:tc>
        <w:tc>
          <w:tcPr>
            <w:tcW w:w="4152" w:type="dxa"/>
            <w:shd w:val="clear" w:color="auto" w:fill="auto"/>
            <w:vAlign w:val="center"/>
          </w:tcPr>
          <w:p w14:paraId="402C1C2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民房（二类保护物）</w:t>
            </w:r>
          </w:p>
        </w:tc>
        <w:tc>
          <w:tcPr>
            <w:tcW w:w="1784" w:type="dxa"/>
            <w:shd w:val="clear" w:color="auto" w:fill="auto"/>
            <w:vAlign w:val="center"/>
          </w:tcPr>
          <w:p w14:paraId="795080E4">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22.9/27.9</w:t>
            </w:r>
          </w:p>
        </w:tc>
      </w:tr>
      <w:tr w14:paraId="39FBE2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15C9DCF3">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274BF97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西</w:t>
            </w:r>
            <w:r>
              <w:rPr>
                <w:rFonts w:hint="eastAsia" w:ascii="Times New Roman" w:hAnsi="Times New Roman" w:eastAsia="宋体" w:cs="Times New Roman"/>
                <w:bCs/>
                <w:color w:val="auto"/>
                <w:kern w:val="2"/>
                <w:sz w:val="21"/>
                <w:szCs w:val="24"/>
                <w:lang w:val="en-US" w:eastAsia="zh-CN" w:bidi="ar-SA"/>
              </w:rPr>
              <w:t>侧</w:t>
            </w:r>
          </w:p>
        </w:tc>
        <w:tc>
          <w:tcPr>
            <w:tcW w:w="4152" w:type="dxa"/>
            <w:shd w:val="clear" w:color="auto" w:fill="auto"/>
            <w:vAlign w:val="center"/>
          </w:tcPr>
          <w:p w14:paraId="367A9AC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1784" w:type="dxa"/>
            <w:shd w:val="clear" w:color="auto" w:fill="auto"/>
            <w:vAlign w:val="center"/>
          </w:tcPr>
          <w:p w14:paraId="5C03FF8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16.3/15.6</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28BDE941">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5C86D44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4152" w:type="dxa"/>
            <w:shd w:val="clear" w:color="auto" w:fill="auto"/>
            <w:vAlign w:val="center"/>
          </w:tcPr>
          <w:p w14:paraId="6AE9C41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新科花园小区（二类保护物）</w:t>
            </w:r>
          </w:p>
        </w:tc>
        <w:tc>
          <w:tcPr>
            <w:tcW w:w="1784" w:type="dxa"/>
            <w:shd w:val="clear" w:color="auto" w:fill="auto"/>
            <w:vAlign w:val="center"/>
          </w:tcPr>
          <w:p w14:paraId="0B8CB9FD">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25.3/22.6</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4BCAB829">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136A757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4152" w:type="dxa"/>
            <w:shd w:val="clear" w:color="auto" w:fill="auto"/>
            <w:vAlign w:val="center"/>
          </w:tcPr>
          <w:p w14:paraId="6F84D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1784" w:type="dxa"/>
            <w:vAlign w:val="center"/>
          </w:tcPr>
          <w:p w14:paraId="0AD4468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19.3/17.9</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44"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52" w:type="dxa"/>
            <w:shd w:val="clear" w:color="auto" w:fill="auto"/>
            <w:vAlign w:val="center"/>
          </w:tcPr>
          <w:p w14:paraId="5F3238F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新城大道</w:t>
            </w:r>
          </w:p>
        </w:tc>
        <w:tc>
          <w:tcPr>
            <w:tcW w:w="1784"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43.9/43.9</w:t>
            </w:r>
          </w:p>
        </w:tc>
      </w:tr>
      <w:tr w14:paraId="410B3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1A90A0E0">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35F11FF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52" w:type="dxa"/>
            <w:shd w:val="clear" w:color="auto" w:fill="auto"/>
            <w:vAlign w:val="center"/>
          </w:tcPr>
          <w:p w14:paraId="2D56A30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84" w:type="dxa"/>
            <w:vAlign w:val="center"/>
          </w:tcPr>
          <w:p w14:paraId="717143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42.7/42.7</w:t>
            </w:r>
          </w:p>
        </w:tc>
      </w:tr>
      <w:tr w14:paraId="69D61A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6CAD467D">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1A826AC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4152" w:type="dxa"/>
            <w:shd w:val="clear" w:color="auto" w:fill="auto"/>
            <w:vAlign w:val="center"/>
          </w:tcPr>
          <w:p w14:paraId="622C6EF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幸福大道</w:t>
            </w:r>
          </w:p>
        </w:tc>
        <w:tc>
          <w:tcPr>
            <w:tcW w:w="1784" w:type="dxa"/>
            <w:vAlign w:val="center"/>
          </w:tcPr>
          <w:p w14:paraId="454C36A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34.6/34.6</w:t>
            </w:r>
          </w:p>
        </w:tc>
      </w:tr>
      <w:tr w14:paraId="7A056E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73D5A4F1">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0A361B9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52" w:type="dxa"/>
            <w:shd w:val="clear" w:color="auto" w:fill="auto"/>
            <w:vAlign w:val="center"/>
          </w:tcPr>
          <w:p w14:paraId="40AFA13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84" w:type="dxa"/>
            <w:vAlign w:val="center"/>
          </w:tcPr>
          <w:p w14:paraId="0DA155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24.9/24.9</w:t>
            </w:r>
          </w:p>
        </w:tc>
      </w:tr>
      <w:tr w14:paraId="7F69D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4F1C717E">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5822586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52" w:type="dxa"/>
            <w:shd w:val="clear" w:color="auto" w:fill="auto"/>
            <w:vAlign w:val="center"/>
          </w:tcPr>
          <w:p w14:paraId="12C5C1E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厕所（三类保护物）</w:t>
            </w:r>
          </w:p>
        </w:tc>
        <w:tc>
          <w:tcPr>
            <w:tcW w:w="1784" w:type="dxa"/>
            <w:vAlign w:val="center"/>
          </w:tcPr>
          <w:p w14:paraId="092ABD2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27.4/27.4</w:t>
            </w:r>
          </w:p>
        </w:tc>
      </w:tr>
      <w:tr w14:paraId="6D962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11DFD987">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346E826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52" w:type="dxa"/>
            <w:shd w:val="clear" w:color="auto" w:fill="auto"/>
            <w:vAlign w:val="center"/>
          </w:tcPr>
          <w:p w14:paraId="7004142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配电箱</w:t>
            </w:r>
          </w:p>
        </w:tc>
        <w:tc>
          <w:tcPr>
            <w:tcW w:w="1784" w:type="dxa"/>
            <w:vAlign w:val="center"/>
          </w:tcPr>
          <w:p w14:paraId="5185E2A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28.3/28.3</w:t>
            </w:r>
          </w:p>
        </w:tc>
      </w:tr>
      <w:tr w14:paraId="1EDF12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2E90E377">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0742461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52" w:type="dxa"/>
            <w:shd w:val="clear" w:color="auto" w:fill="auto"/>
            <w:vAlign w:val="center"/>
          </w:tcPr>
          <w:p w14:paraId="496E6BC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机动车车棚（三类保护物）</w:t>
            </w:r>
          </w:p>
        </w:tc>
        <w:tc>
          <w:tcPr>
            <w:tcW w:w="1784" w:type="dxa"/>
            <w:vAlign w:val="center"/>
          </w:tcPr>
          <w:p w14:paraId="3241EF0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16.5/16.5</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358" w:type="dxa"/>
            <w:vMerge w:val="continue"/>
            <w:vAlign w:val="center"/>
          </w:tcPr>
          <w:p w14:paraId="574AB87E">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52"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行车道路</w:t>
            </w:r>
          </w:p>
        </w:tc>
        <w:tc>
          <w:tcPr>
            <w:tcW w:w="1784"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21.0/21.0</w:t>
            </w:r>
          </w:p>
        </w:tc>
      </w:tr>
      <w:tr w14:paraId="6545A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358" w:type="dxa"/>
            <w:vMerge w:val="continue"/>
            <w:vAlign w:val="center"/>
          </w:tcPr>
          <w:p w14:paraId="3CCFD808">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0685BCB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w:t>
            </w:r>
            <w:r>
              <w:rPr>
                <w:rFonts w:hint="eastAsia" w:ascii="Times New Roman" w:hAnsi="Times New Roman" w:eastAsia="宋体" w:cs="Times New Roman"/>
                <w:bCs/>
                <w:color w:val="auto"/>
                <w:kern w:val="2"/>
                <w:sz w:val="21"/>
                <w:szCs w:val="24"/>
                <w:lang w:val="en-US" w:eastAsia="zh-CN" w:bidi="ar-SA"/>
              </w:rPr>
              <w:t>侧</w:t>
            </w:r>
          </w:p>
        </w:tc>
        <w:tc>
          <w:tcPr>
            <w:tcW w:w="4152" w:type="dxa"/>
            <w:shd w:val="clear" w:color="auto" w:fill="auto"/>
            <w:vAlign w:val="center"/>
          </w:tcPr>
          <w:p w14:paraId="29AC2AF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民房（二类保护物）</w:t>
            </w:r>
          </w:p>
        </w:tc>
        <w:tc>
          <w:tcPr>
            <w:tcW w:w="1784" w:type="dxa"/>
            <w:vAlign w:val="center"/>
          </w:tcPr>
          <w:p w14:paraId="27EF147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33.4/33.4</w:t>
            </w:r>
          </w:p>
        </w:tc>
      </w:tr>
      <w:tr w14:paraId="4D1E3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358" w:type="dxa"/>
            <w:vMerge w:val="continue"/>
            <w:vAlign w:val="center"/>
          </w:tcPr>
          <w:p w14:paraId="0968F0DA">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613B697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西</w:t>
            </w:r>
            <w:r>
              <w:rPr>
                <w:rFonts w:hint="eastAsia" w:ascii="Times New Roman" w:hAnsi="Times New Roman" w:eastAsia="宋体" w:cs="Times New Roman"/>
                <w:bCs/>
                <w:color w:val="auto"/>
                <w:kern w:val="2"/>
                <w:sz w:val="21"/>
                <w:szCs w:val="24"/>
                <w:lang w:val="en-US" w:eastAsia="zh-CN" w:bidi="ar-SA"/>
              </w:rPr>
              <w:t>侧</w:t>
            </w:r>
          </w:p>
        </w:tc>
        <w:tc>
          <w:tcPr>
            <w:tcW w:w="4152" w:type="dxa"/>
            <w:shd w:val="clear" w:color="auto" w:fill="auto"/>
            <w:vAlign w:val="center"/>
          </w:tcPr>
          <w:p w14:paraId="4673E1E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1784" w:type="dxa"/>
            <w:shd w:val="clear" w:color="auto" w:fill="auto"/>
            <w:vAlign w:val="center"/>
          </w:tcPr>
          <w:p w14:paraId="19A4688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20.2/20.2</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358" w:type="dxa"/>
            <w:vMerge w:val="continue"/>
            <w:vAlign w:val="center"/>
          </w:tcPr>
          <w:p w14:paraId="082E2FB9">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683A4C5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4152" w:type="dxa"/>
            <w:shd w:val="clear" w:color="auto" w:fill="auto"/>
            <w:vAlign w:val="center"/>
          </w:tcPr>
          <w:p w14:paraId="417BD42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新科花园小区（二类保护物）</w:t>
            </w:r>
          </w:p>
        </w:tc>
        <w:tc>
          <w:tcPr>
            <w:tcW w:w="1784"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29.4/29.4</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358" w:type="dxa"/>
            <w:vMerge w:val="continue"/>
            <w:vAlign w:val="center"/>
          </w:tcPr>
          <w:p w14:paraId="1D409610">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4441B5E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4152" w:type="dxa"/>
            <w:shd w:val="clear" w:color="auto" w:fill="auto"/>
            <w:vAlign w:val="center"/>
          </w:tcPr>
          <w:p w14:paraId="28764D9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1784" w:type="dxa"/>
            <w:vAlign w:val="center"/>
          </w:tcPr>
          <w:p w14:paraId="11FFA01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23.5/23.5</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44"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52" w:type="dxa"/>
            <w:shd w:val="clear" w:color="auto" w:fill="auto"/>
            <w:vAlign w:val="center"/>
          </w:tcPr>
          <w:p w14:paraId="7E73B51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新城大道</w:t>
            </w:r>
          </w:p>
        </w:tc>
        <w:tc>
          <w:tcPr>
            <w:tcW w:w="1784"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8.4/8.4</w:t>
            </w:r>
          </w:p>
        </w:tc>
      </w:tr>
      <w:tr w14:paraId="531B8F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12CD8B0D">
            <w:pPr>
              <w:spacing w:line="240" w:lineRule="exact"/>
              <w:jc w:val="center"/>
              <w:rPr>
                <w:rFonts w:ascii="Times New Roman" w:hAnsi="Times New Roman" w:cs="Times New Roman"/>
                <w:color w:val="auto"/>
                <w:szCs w:val="24"/>
                <w:lang w:val="zh-CN"/>
              </w:rPr>
            </w:pPr>
          </w:p>
        </w:tc>
        <w:tc>
          <w:tcPr>
            <w:tcW w:w="1344" w:type="dxa"/>
            <w:shd w:val="clear" w:color="auto" w:fill="auto"/>
            <w:vAlign w:val="center"/>
          </w:tcPr>
          <w:p w14:paraId="7AA14CD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52" w:type="dxa"/>
            <w:shd w:val="clear" w:color="auto" w:fill="auto"/>
            <w:vAlign w:val="center"/>
          </w:tcPr>
          <w:p w14:paraId="2A0EDFA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84" w:type="dxa"/>
            <w:vAlign w:val="center"/>
          </w:tcPr>
          <w:p w14:paraId="4157346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7.3/7.3</w:t>
            </w:r>
          </w:p>
        </w:tc>
      </w:tr>
      <w:tr w14:paraId="0D865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5165E51C">
            <w:pPr>
              <w:spacing w:line="240" w:lineRule="exact"/>
              <w:jc w:val="center"/>
              <w:rPr>
                <w:rFonts w:ascii="Times New Roman" w:hAnsi="Times New Roman" w:cs="Times New Roman"/>
                <w:color w:val="auto"/>
                <w:szCs w:val="24"/>
                <w:lang w:val="zh-CN"/>
              </w:rPr>
            </w:pPr>
          </w:p>
        </w:tc>
        <w:tc>
          <w:tcPr>
            <w:tcW w:w="1344" w:type="dxa"/>
            <w:shd w:val="clear" w:color="auto" w:fill="auto"/>
            <w:vAlign w:val="center"/>
          </w:tcPr>
          <w:p w14:paraId="6752F06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4152" w:type="dxa"/>
            <w:shd w:val="clear" w:color="auto" w:fill="auto"/>
            <w:vAlign w:val="center"/>
          </w:tcPr>
          <w:p w14:paraId="04A9AEC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幸福大道</w:t>
            </w:r>
          </w:p>
        </w:tc>
        <w:tc>
          <w:tcPr>
            <w:tcW w:w="1784" w:type="dxa"/>
            <w:vAlign w:val="center"/>
          </w:tcPr>
          <w:p w14:paraId="29AE554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26.8/26.8</w:t>
            </w:r>
          </w:p>
        </w:tc>
      </w:tr>
      <w:tr w14:paraId="2C3B8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090E2472">
            <w:pPr>
              <w:spacing w:line="240" w:lineRule="exact"/>
              <w:jc w:val="center"/>
              <w:rPr>
                <w:rFonts w:ascii="Times New Roman" w:hAnsi="Times New Roman" w:cs="Times New Roman"/>
                <w:color w:val="auto"/>
                <w:szCs w:val="24"/>
                <w:lang w:val="zh-CN"/>
              </w:rPr>
            </w:pPr>
          </w:p>
        </w:tc>
        <w:tc>
          <w:tcPr>
            <w:tcW w:w="1344" w:type="dxa"/>
            <w:shd w:val="clear" w:color="auto" w:fill="auto"/>
            <w:vAlign w:val="center"/>
          </w:tcPr>
          <w:p w14:paraId="2B03446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52" w:type="dxa"/>
            <w:shd w:val="clear" w:color="auto" w:fill="auto"/>
            <w:vAlign w:val="center"/>
          </w:tcPr>
          <w:p w14:paraId="64BBD83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84" w:type="dxa"/>
            <w:vAlign w:val="center"/>
          </w:tcPr>
          <w:p w14:paraId="5891242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34.3/42.2</w:t>
            </w:r>
          </w:p>
        </w:tc>
      </w:tr>
      <w:tr w14:paraId="0DA30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5C6A6D2C">
            <w:pPr>
              <w:spacing w:line="240" w:lineRule="exact"/>
              <w:jc w:val="center"/>
              <w:rPr>
                <w:rFonts w:ascii="Times New Roman" w:hAnsi="Times New Roman" w:cs="Times New Roman"/>
                <w:color w:val="auto"/>
                <w:szCs w:val="24"/>
                <w:lang w:val="zh-CN"/>
              </w:rPr>
            </w:pPr>
          </w:p>
        </w:tc>
        <w:tc>
          <w:tcPr>
            <w:tcW w:w="1344" w:type="dxa"/>
            <w:shd w:val="clear" w:color="auto" w:fill="auto"/>
            <w:vAlign w:val="center"/>
          </w:tcPr>
          <w:p w14:paraId="33BEA7E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52" w:type="dxa"/>
            <w:shd w:val="clear" w:color="auto" w:fill="auto"/>
            <w:vAlign w:val="center"/>
          </w:tcPr>
          <w:p w14:paraId="6B9D092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厕所（三类保护物）</w:t>
            </w:r>
          </w:p>
        </w:tc>
        <w:tc>
          <w:tcPr>
            <w:tcW w:w="1784" w:type="dxa"/>
            <w:vAlign w:val="center"/>
          </w:tcPr>
          <w:p w14:paraId="1F1A4EB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44.4/49</w:t>
            </w:r>
          </w:p>
        </w:tc>
      </w:tr>
      <w:tr w14:paraId="317924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1413D1F2">
            <w:pPr>
              <w:spacing w:line="240" w:lineRule="exact"/>
              <w:jc w:val="center"/>
              <w:rPr>
                <w:rFonts w:ascii="Times New Roman" w:hAnsi="Times New Roman" w:cs="Times New Roman"/>
                <w:color w:val="auto"/>
                <w:szCs w:val="24"/>
                <w:lang w:val="zh-CN"/>
              </w:rPr>
            </w:pPr>
          </w:p>
        </w:tc>
        <w:tc>
          <w:tcPr>
            <w:tcW w:w="1344" w:type="dxa"/>
            <w:shd w:val="clear" w:color="auto" w:fill="auto"/>
            <w:vAlign w:val="center"/>
          </w:tcPr>
          <w:p w14:paraId="40868E2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4152" w:type="dxa"/>
            <w:shd w:val="clear" w:color="auto" w:fill="auto"/>
            <w:vAlign w:val="center"/>
          </w:tcPr>
          <w:p w14:paraId="11E48B7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配电箱</w:t>
            </w:r>
          </w:p>
        </w:tc>
        <w:tc>
          <w:tcPr>
            <w:tcW w:w="1784" w:type="dxa"/>
            <w:vAlign w:val="center"/>
          </w:tcPr>
          <w:p w14:paraId="3D05C6D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40.9/52.8</w:t>
            </w:r>
          </w:p>
        </w:tc>
      </w:tr>
      <w:tr w14:paraId="5F13B0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56D33511">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5093DCC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52" w:type="dxa"/>
            <w:shd w:val="clear" w:color="auto" w:fill="auto"/>
            <w:vAlign w:val="center"/>
          </w:tcPr>
          <w:p w14:paraId="31EFC14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机动车车棚（三类保护物）</w:t>
            </w:r>
          </w:p>
        </w:tc>
        <w:tc>
          <w:tcPr>
            <w:tcW w:w="1784" w:type="dxa"/>
            <w:vAlign w:val="center"/>
          </w:tcPr>
          <w:p w14:paraId="1C41502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42.6/51.6</w:t>
            </w:r>
          </w:p>
        </w:tc>
      </w:tr>
      <w:tr w14:paraId="406E6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700923B5">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159726F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52" w:type="dxa"/>
            <w:shd w:val="clear" w:color="auto" w:fill="auto"/>
            <w:vAlign w:val="center"/>
          </w:tcPr>
          <w:p w14:paraId="16C385D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行车道路</w:t>
            </w:r>
          </w:p>
        </w:tc>
        <w:tc>
          <w:tcPr>
            <w:tcW w:w="1784" w:type="dxa"/>
            <w:vAlign w:val="center"/>
          </w:tcPr>
          <w:p w14:paraId="2D04C5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47.1/56</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41689C24">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33E4928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w:t>
            </w:r>
            <w:r>
              <w:rPr>
                <w:rFonts w:hint="eastAsia" w:ascii="Times New Roman" w:hAnsi="Times New Roman" w:eastAsia="宋体" w:cs="Times New Roman"/>
                <w:bCs/>
                <w:color w:val="auto"/>
                <w:kern w:val="2"/>
                <w:sz w:val="21"/>
                <w:szCs w:val="24"/>
                <w:lang w:val="en-US" w:eastAsia="zh-CN" w:bidi="ar-SA"/>
              </w:rPr>
              <w:t>侧</w:t>
            </w:r>
          </w:p>
        </w:tc>
        <w:tc>
          <w:tcPr>
            <w:tcW w:w="4152" w:type="dxa"/>
            <w:shd w:val="clear" w:color="auto" w:fill="auto"/>
            <w:vAlign w:val="center"/>
          </w:tcPr>
          <w:p w14:paraId="5D45A3C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民房（二类保护物）</w:t>
            </w:r>
          </w:p>
        </w:tc>
        <w:tc>
          <w:tcPr>
            <w:tcW w:w="1784"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53.5/62.3</w:t>
            </w:r>
          </w:p>
        </w:tc>
      </w:tr>
      <w:tr w14:paraId="3B727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6B85256E">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6D755D7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西</w:t>
            </w:r>
            <w:r>
              <w:rPr>
                <w:rFonts w:hint="eastAsia" w:ascii="Times New Roman" w:hAnsi="Times New Roman" w:eastAsia="宋体" w:cs="Times New Roman"/>
                <w:bCs/>
                <w:color w:val="auto"/>
                <w:kern w:val="2"/>
                <w:sz w:val="21"/>
                <w:szCs w:val="24"/>
                <w:lang w:val="en-US" w:eastAsia="zh-CN" w:bidi="ar-SA"/>
              </w:rPr>
              <w:t>侧</w:t>
            </w:r>
          </w:p>
        </w:tc>
        <w:tc>
          <w:tcPr>
            <w:tcW w:w="4152" w:type="dxa"/>
            <w:shd w:val="clear" w:color="auto" w:fill="auto"/>
            <w:vAlign w:val="center"/>
          </w:tcPr>
          <w:p w14:paraId="41F8A1F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1784" w:type="dxa"/>
            <w:shd w:val="clear" w:color="auto" w:fill="auto"/>
            <w:vAlign w:val="center"/>
          </w:tcPr>
          <w:p w14:paraId="59B3D74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10.7/16.7</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358" w:type="dxa"/>
            <w:vMerge w:val="continue"/>
            <w:vAlign w:val="center"/>
          </w:tcPr>
          <w:p w14:paraId="3BD005CF">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4D4BE1C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4152" w:type="dxa"/>
            <w:shd w:val="clear" w:color="auto" w:fill="auto"/>
            <w:vAlign w:val="center"/>
          </w:tcPr>
          <w:p w14:paraId="280A22E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新科花园小区（二类保护物）</w:t>
            </w:r>
          </w:p>
        </w:tc>
        <w:tc>
          <w:tcPr>
            <w:tcW w:w="1784"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22.2/22.2</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2358" w:type="dxa"/>
            <w:vMerge w:val="continue"/>
            <w:vAlign w:val="center"/>
          </w:tcPr>
          <w:p w14:paraId="6E86BCE1">
            <w:pPr>
              <w:spacing w:line="240" w:lineRule="exact"/>
              <w:jc w:val="center"/>
              <w:rPr>
                <w:rFonts w:ascii="Times New Roman" w:hAnsi="Times New Roman" w:cs="Times New Roman"/>
                <w:bCs/>
                <w:color w:val="auto"/>
                <w:szCs w:val="24"/>
              </w:rPr>
            </w:pPr>
          </w:p>
        </w:tc>
        <w:tc>
          <w:tcPr>
            <w:tcW w:w="1344" w:type="dxa"/>
            <w:shd w:val="clear" w:color="auto" w:fill="auto"/>
            <w:vAlign w:val="center"/>
          </w:tcPr>
          <w:p w14:paraId="15C4A8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4152" w:type="dxa"/>
            <w:shd w:val="clear" w:color="auto" w:fill="auto"/>
            <w:vAlign w:val="center"/>
          </w:tcPr>
          <w:p w14:paraId="697623C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1784" w:type="dxa"/>
            <w:vAlign w:val="center"/>
          </w:tcPr>
          <w:p w14:paraId="08BDD2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14.2/15.5</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w:t>
      </w:r>
      <w:r>
        <w:rPr>
          <w:rFonts w:hint="eastAsia" w:ascii="Times New Roman" w:hAnsi="Times New Roman" w:cs="Times New Roman"/>
          <w:color w:val="auto"/>
          <w:sz w:val="28"/>
          <w:szCs w:val="28"/>
          <w:lang w:val="en-US" w:eastAsia="zh-CN"/>
        </w:rPr>
        <w:t>非</w:t>
      </w:r>
      <w:r>
        <w:rPr>
          <w:rFonts w:hint="eastAsia" w:ascii="Times New Roman" w:hAnsi="Times New Roman" w:cs="Times New Roman"/>
          <w:color w:val="auto"/>
          <w:sz w:val="28"/>
          <w:szCs w:val="28"/>
        </w:rPr>
        <w:t>承重）、密闭卸油口、隔油池</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洗车机、杂物间</w:t>
      </w:r>
      <w:r>
        <w:rPr>
          <w:rFonts w:hint="eastAsia" w:ascii="Times New Roman" w:hAnsi="Times New Roman" w:cs="Times New Roman"/>
          <w:color w:val="auto"/>
          <w:sz w:val="28"/>
          <w:szCs w:val="28"/>
        </w:rPr>
        <w:t>等。</w:t>
      </w:r>
    </w:p>
    <w:p w14:paraId="7E62B98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加油站区内地势平坦，坡向道路，地面坡度&lt;2%。站内混凝土路面与新城大道相连，进口、出口分开设置。加油站东、南、西三侧设有高 2.2m 的实体围墙与外部隔开。</w:t>
      </w:r>
    </w:p>
    <w:p w14:paraId="38451A3F">
      <w:pPr>
        <w:spacing w:line="360" w:lineRule="auto"/>
        <w:ind w:firstLine="562" w:firstLineChars="200"/>
        <w:jc w:val="left"/>
        <w:rPr>
          <w:rFonts w:hint="eastAsia" w:ascii="Times New Roman" w:hAnsi="Times New Roman" w:cs="Times New Roman"/>
          <w:color w:val="auto"/>
          <w:sz w:val="28"/>
          <w:szCs w:val="28"/>
          <w:lang w:val="en-US" w:eastAsia="zh-CN"/>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w:t>
      </w:r>
      <w:r>
        <w:rPr>
          <w:rFonts w:hint="eastAsia" w:ascii="Times New Roman" w:hAnsi="Times New Roman" w:cs="Times New Roman"/>
          <w:color w:val="auto"/>
          <w:sz w:val="28"/>
          <w:szCs w:val="28"/>
          <w:lang w:val="en-US" w:eastAsia="zh-CN"/>
        </w:rPr>
        <w:t>中部</w:t>
      </w:r>
      <w:r>
        <w:rPr>
          <w:rFonts w:hint="eastAsia" w:ascii="Times New Roman" w:hAnsi="Times New Roman" w:cs="Times New Roman"/>
          <w:color w:val="auto"/>
          <w:sz w:val="28"/>
          <w:szCs w:val="28"/>
        </w:rPr>
        <w:t>，为一层建筑，砖混结构，砼地面，占地面积1</w:t>
      </w:r>
      <w:r>
        <w:rPr>
          <w:rFonts w:hint="eastAsia" w:ascii="Times New Roman" w:hAnsi="Times New Roman" w:cs="Times New Roman"/>
          <w:color w:val="auto"/>
          <w:sz w:val="28"/>
          <w:szCs w:val="28"/>
          <w:lang w:val="en-US" w:eastAsia="zh-CN"/>
        </w:rPr>
        <w:t>76.6</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，内设值班室、营业厅、卫生间、配电间等。</w:t>
      </w:r>
      <w:r>
        <w:rPr>
          <w:rFonts w:hint="eastAsia" w:ascii="Times New Roman" w:hAnsi="Times New Roman" w:cs="Times New Roman"/>
          <w:color w:val="auto"/>
          <w:sz w:val="28"/>
          <w:szCs w:val="28"/>
          <w:lang w:val="en-US" w:eastAsia="zh-CN"/>
        </w:rPr>
        <w:t>站房顶部设置光伏。配电间设置在站房内东南侧，砖混结构，耐火极限不低于 2.00h。配电间门向站房外开，有面向罐区方向的窗，配电间设置在作业区外。</w:t>
      </w:r>
    </w:p>
    <w:p w14:paraId="699DE36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lang w:val="en-US" w:eastAsia="zh-CN"/>
        </w:rPr>
        <w:t>杂物间：</w:t>
      </w:r>
      <w:r>
        <w:rPr>
          <w:rFonts w:hint="eastAsia" w:ascii="Times New Roman" w:hAnsi="Times New Roman" w:cs="Times New Roman"/>
          <w:color w:val="auto"/>
          <w:sz w:val="28"/>
          <w:szCs w:val="28"/>
          <w:lang w:val="en-US" w:eastAsia="zh-CN"/>
        </w:rPr>
        <w:t>位于站区东南侧，占地面积 10.4m</w:t>
      </w:r>
      <w:r>
        <w:rPr>
          <w:rFonts w:hint="eastAsia" w:ascii="Times New Roman" w:hAnsi="Times New Roman" w:cs="Times New Roman"/>
          <w:color w:val="auto"/>
          <w:sz w:val="28"/>
          <w:szCs w:val="28"/>
          <w:vertAlign w:val="superscript"/>
          <w:lang w:val="en-US" w:eastAsia="zh-CN"/>
        </w:rPr>
        <w:t>2</w:t>
      </w:r>
      <w:r>
        <w:rPr>
          <w:rFonts w:hint="eastAsia" w:ascii="Times New Roman" w:hAnsi="Times New Roman" w:cs="Times New Roman"/>
          <w:color w:val="auto"/>
          <w:sz w:val="28"/>
          <w:szCs w:val="28"/>
          <w:lang w:val="en-US" w:eastAsia="zh-CN"/>
        </w:rPr>
        <w:t>，堆放杂物。</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加油罩棚位于站区</w:t>
      </w:r>
      <w:r>
        <w:rPr>
          <w:rFonts w:hint="eastAsia" w:ascii="Times New Roman" w:hAnsi="Times New Roman" w:cs="Times New Roman"/>
          <w:color w:val="auto"/>
          <w:sz w:val="28"/>
          <w:szCs w:val="28"/>
          <w:lang w:val="en-US" w:eastAsia="zh-CN"/>
        </w:rPr>
        <w:t>北</w:t>
      </w:r>
      <w:r>
        <w:rPr>
          <w:rFonts w:hint="eastAsia" w:ascii="Times New Roman" w:hAnsi="Times New Roman" w:cs="Times New Roman"/>
          <w:color w:val="auto"/>
          <w:sz w:val="28"/>
          <w:szCs w:val="28"/>
        </w:rPr>
        <w:t>部，罩棚高</w:t>
      </w:r>
      <w:r>
        <w:rPr>
          <w:rFonts w:hint="eastAsia" w:ascii="Times New Roman" w:hAnsi="Times New Roman" w:cs="Times New Roman"/>
          <w:color w:val="auto"/>
          <w:sz w:val="28"/>
          <w:szCs w:val="28"/>
          <w:lang w:val="en-US" w:eastAsia="zh-CN"/>
        </w:rPr>
        <w:t>6.5</w:t>
      </w:r>
      <w:r>
        <w:rPr>
          <w:rFonts w:hint="eastAsia" w:ascii="Times New Roman" w:hAnsi="Times New Roman" w:cs="Times New Roman"/>
          <w:color w:val="auto"/>
          <w:sz w:val="28"/>
          <w:szCs w:val="28"/>
        </w:rPr>
        <w:t>m，罩棚边缘突出加油机</w:t>
      </w:r>
      <w:r>
        <w:rPr>
          <w:rFonts w:hint="eastAsia" w:ascii="Times New Roman" w:hAnsi="Times New Roman" w:cs="Times New Roman"/>
          <w:color w:val="auto"/>
          <w:sz w:val="28"/>
          <w:szCs w:val="28"/>
          <w:lang w:val="en-US" w:eastAsia="zh-CN"/>
        </w:rPr>
        <w:t>4.5</w:t>
      </w:r>
      <w:r>
        <w:rPr>
          <w:rFonts w:hint="eastAsia" w:ascii="Times New Roman" w:hAnsi="Times New Roman" w:cs="Times New Roman"/>
          <w:color w:val="auto"/>
          <w:sz w:val="28"/>
          <w:szCs w:val="28"/>
        </w:rPr>
        <w:t>m。罩棚共</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根现浇钢筋混凝土立柱，罩棚为螺栓球网架结构，占地面积</w:t>
      </w:r>
      <w:r>
        <w:rPr>
          <w:rFonts w:hint="eastAsia" w:ascii="Times New Roman" w:hAnsi="Times New Roman" w:cs="Times New Roman"/>
          <w:color w:val="auto"/>
          <w:sz w:val="28"/>
          <w:szCs w:val="28"/>
          <w:lang w:val="en-US" w:eastAsia="zh-CN"/>
        </w:rPr>
        <w:t>415.8</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座加油岛，高0.2m，宽1.2m，长</w:t>
      </w:r>
      <w:r>
        <w:rPr>
          <w:rFonts w:hint="eastAsia" w:ascii="Times New Roman" w:hAnsi="Times New Roman" w:cs="Times New Roman"/>
          <w:color w:val="auto"/>
          <w:sz w:val="28"/>
          <w:szCs w:val="28"/>
          <w:lang w:val="en-US" w:eastAsia="zh-CN"/>
        </w:rPr>
        <w:t>4.0m</w:t>
      </w:r>
      <w:r>
        <w:rPr>
          <w:rFonts w:hint="eastAsia" w:ascii="Times New Roman" w:hAnsi="Times New Roman" w:cs="Times New Roman"/>
          <w:color w:val="auto"/>
          <w:sz w:val="28"/>
          <w:szCs w:val="28"/>
        </w:rPr>
        <w:t>，加油岛上罩棚支柱距岛端部为0.6m，加油岛分两排布置，每排 2 座加油岛。第一排（靠近站房）为 2 台 92#、92#、95#、98#四枪加油机；第二排（靠近公路）为 1 台 0#、0#双枪加油机、1 台 92#、0#双枪加油机。并设置有 1 台一体式撬装尿素加注机。</w:t>
      </w:r>
    </w:p>
    <w:p w14:paraId="334B5730">
      <w:pPr>
        <w:spacing w:line="360" w:lineRule="auto"/>
        <w:ind w:firstLine="518" w:firstLineChars="200"/>
        <w:jc w:val="left"/>
        <w:rPr>
          <w:rFonts w:hint="eastAsia" w:ascii="Times New Roman" w:hAnsi="Times New Roman" w:cs="宋体"/>
          <w:color w:val="auto"/>
          <w:spacing w:val="-11"/>
          <w:sz w:val="28"/>
          <w:szCs w:val="28"/>
          <w:lang w:val="zh-CN"/>
        </w:rPr>
      </w:pPr>
      <w:r>
        <w:rPr>
          <w:rFonts w:hint="eastAsia" w:ascii="Times New Roman" w:hAnsi="Times New Roman" w:cs="宋体"/>
          <w:b/>
          <w:bCs/>
          <w:color w:val="auto"/>
          <w:spacing w:val="-11"/>
          <w:sz w:val="28"/>
          <w:szCs w:val="28"/>
          <w:lang w:val="en-US" w:eastAsia="zh-CN"/>
        </w:rPr>
        <w:t>非</w:t>
      </w:r>
      <w:r>
        <w:rPr>
          <w:rFonts w:hint="eastAsia" w:ascii="Times New Roman" w:hAnsi="Times New Roman" w:cs="宋体"/>
          <w:b/>
          <w:bCs/>
          <w:color w:val="auto"/>
          <w:spacing w:val="-11"/>
          <w:sz w:val="28"/>
          <w:szCs w:val="28"/>
          <w:lang w:val="zh-CN"/>
        </w:rPr>
        <w:t>承重油罐区：</w:t>
      </w:r>
      <w:r>
        <w:rPr>
          <w:rFonts w:hint="eastAsia" w:ascii="Times New Roman" w:hAnsi="Times New Roman" w:cs="宋体"/>
          <w:color w:val="auto"/>
          <w:spacing w:val="-11"/>
          <w:sz w:val="28"/>
          <w:szCs w:val="28"/>
          <w:lang w:val="zh-CN"/>
        </w:rPr>
        <w:t>位于站区</w:t>
      </w:r>
      <w:r>
        <w:rPr>
          <w:rFonts w:hint="eastAsia" w:ascii="Times New Roman" w:hAnsi="Times New Roman" w:cs="宋体"/>
          <w:color w:val="auto"/>
          <w:spacing w:val="-11"/>
          <w:sz w:val="28"/>
          <w:szCs w:val="28"/>
          <w:lang w:val="en-US" w:eastAsia="zh-CN"/>
        </w:rPr>
        <w:t>南</w:t>
      </w:r>
      <w:r>
        <w:rPr>
          <w:rFonts w:hint="eastAsia" w:ascii="Times New Roman" w:hAnsi="Times New Roman" w:cs="宋体"/>
          <w:color w:val="auto"/>
          <w:spacing w:val="-11"/>
          <w:sz w:val="28"/>
          <w:szCs w:val="28"/>
          <w:lang w:val="zh-CN"/>
        </w:rPr>
        <w:t>侧，属</w:t>
      </w:r>
      <w:r>
        <w:rPr>
          <w:rFonts w:hint="eastAsia" w:ascii="Times New Roman" w:hAnsi="Times New Roman" w:cs="宋体"/>
          <w:color w:val="auto"/>
          <w:spacing w:val="-11"/>
          <w:sz w:val="28"/>
          <w:szCs w:val="28"/>
          <w:lang w:val="en-US" w:eastAsia="zh-CN"/>
        </w:rPr>
        <w:t>非</w:t>
      </w:r>
      <w:r>
        <w:rPr>
          <w:rFonts w:hint="eastAsia" w:ascii="Times New Roman" w:hAnsi="Times New Roman" w:cs="宋体"/>
          <w:color w:val="auto"/>
          <w:spacing w:val="-11"/>
          <w:sz w:val="28"/>
          <w:szCs w:val="28"/>
          <w:lang w:val="zh-CN"/>
        </w:rPr>
        <w:t>承重罐区，</w:t>
      </w:r>
      <w:r>
        <w:rPr>
          <w:rFonts w:hint="eastAsia" w:ascii="Times New Roman" w:hAnsi="Times New Roman" w:cs="宋体"/>
          <w:color w:val="auto"/>
          <w:spacing w:val="-11"/>
          <w:sz w:val="28"/>
          <w:szCs w:val="28"/>
          <w:lang w:val="en-US" w:eastAsia="zh-CN"/>
        </w:rPr>
        <w:t>4</w:t>
      </w:r>
      <w:r>
        <w:rPr>
          <w:rFonts w:hint="eastAsia" w:ascii="Times New Roman" w:hAnsi="Times New Roman" w:cs="宋体"/>
          <w:color w:val="auto"/>
          <w:spacing w:val="-11"/>
          <w:sz w:val="28"/>
          <w:szCs w:val="28"/>
          <w:lang w:val="zh-CN"/>
        </w:rPr>
        <w:t>个卧式埋地SF油罐由</w:t>
      </w:r>
      <w:r>
        <w:rPr>
          <w:rFonts w:hint="eastAsia" w:ascii="Times New Roman" w:hAnsi="Times New Roman" w:cs="宋体"/>
          <w:color w:val="auto"/>
          <w:spacing w:val="-11"/>
          <w:sz w:val="28"/>
          <w:szCs w:val="28"/>
          <w:lang w:val="en-US" w:eastAsia="zh-CN"/>
        </w:rPr>
        <w:t>西向东</w:t>
      </w:r>
      <w:r>
        <w:rPr>
          <w:rFonts w:hint="eastAsia" w:ascii="Times New Roman" w:hAnsi="Times New Roman" w:cs="宋体"/>
          <w:color w:val="auto"/>
          <w:spacing w:val="-11"/>
          <w:sz w:val="28"/>
          <w:szCs w:val="28"/>
          <w:lang w:val="zh-CN"/>
        </w:rPr>
        <w:t>呈单排设置，分别为容量为</w:t>
      </w:r>
      <w:r>
        <w:rPr>
          <w:rFonts w:hint="eastAsia" w:ascii="Times New Roman" w:hAnsi="Times New Roman" w:cs="宋体"/>
          <w:color w:val="auto"/>
          <w:spacing w:val="-11"/>
          <w:sz w:val="28"/>
          <w:szCs w:val="28"/>
          <w:lang w:val="en-US" w:eastAsia="zh-CN"/>
        </w:rPr>
        <w:t>5</w:t>
      </w:r>
      <w:r>
        <w:rPr>
          <w:rFonts w:hint="eastAsia" w:ascii="Times New Roman" w:hAnsi="Times New Roman" w:cs="宋体"/>
          <w:color w:val="auto"/>
          <w:spacing w:val="-11"/>
          <w:sz w:val="28"/>
          <w:szCs w:val="28"/>
          <w:lang w:val="zh-CN"/>
        </w:rPr>
        <w:t>0m</w:t>
      </w:r>
      <w:r>
        <w:rPr>
          <w:rFonts w:hint="eastAsia" w:ascii="Times New Roman" w:hAnsi="Times New Roman" w:cs="宋体"/>
          <w:color w:val="auto"/>
          <w:spacing w:val="-11"/>
          <w:sz w:val="28"/>
          <w:szCs w:val="28"/>
          <w:vertAlign w:val="superscript"/>
          <w:lang w:val="zh-CN"/>
        </w:rPr>
        <w:t>3</w:t>
      </w:r>
      <w:r>
        <w:rPr>
          <w:rFonts w:hint="eastAsia" w:ascii="Times New Roman" w:hAnsi="Times New Roman" w:cs="宋体"/>
          <w:color w:val="auto"/>
          <w:spacing w:val="-11"/>
          <w:sz w:val="28"/>
          <w:szCs w:val="28"/>
          <w:lang w:val="zh-CN"/>
        </w:rPr>
        <w:t>的0#柴油储罐</w:t>
      </w:r>
      <w:r>
        <w:rPr>
          <w:rFonts w:hint="eastAsia" w:ascii="Times New Roman" w:hAnsi="Times New Roman" w:cs="宋体"/>
          <w:color w:val="auto"/>
          <w:spacing w:val="-11"/>
          <w:sz w:val="28"/>
          <w:szCs w:val="28"/>
          <w:lang w:val="en-US" w:eastAsia="zh-CN"/>
        </w:rPr>
        <w:t>1</w:t>
      </w:r>
      <w:r>
        <w:rPr>
          <w:rFonts w:hint="eastAsia" w:ascii="Times New Roman" w:hAnsi="Times New Roman" w:cs="宋体"/>
          <w:color w:val="auto"/>
          <w:spacing w:val="-11"/>
          <w:sz w:val="28"/>
          <w:szCs w:val="28"/>
          <w:lang w:val="zh-CN"/>
        </w:rPr>
        <w:t>个，容量为</w:t>
      </w:r>
      <w:r>
        <w:rPr>
          <w:rFonts w:hint="eastAsia" w:ascii="Times New Roman" w:hAnsi="Times New Roman" w:cs="宋体"/>
          <w:color w:val="auto"/>
          <w:spacing w:val="-11"/>
          <w:sz w:val="28"/>
          <w:szCs w:val="28"/>
          <w:lang w:val="en-US" w:eastAsia="zh-CN"/>
        </w:rPr>
        <w:t>5</w:t>
      </w:r>
      <w:r>
        <w:rPr>
          <w:rFonts w:hint="eastAsia" w:ascii="Times New Roman" w:hAnsi="Times New Roman" w:cs="宋体"/>
          <w:color w:val="auto"/>
          <w:spacing w:val="-11"/>
          <w:sz w:val="28"/>
          <w:szCs w:val="28"/>
          <w:lang w:val="zh-CN"/>
        </w:rPr>
        <w:t>0m</w:t>
      </w:r>
      <w:r>
        <w:rPr>
          <w:rFonts w:hint="eastAsia" w:ascii="Times New Roman" w:hAnsi="Times New Roman" w:cs="宋体"/>
          <w:color w:val="auto"/>
          <w:spacing w:val="-11"/>
          <w:sz w:val="28"/>
          <w:szCs w:val="28"/>
          <w:vertAlign w:val="superscript"/>
          <w:lang w:val="zh-CN"/>
        </w:rPr>
        <w:t>3</w:t>
      </w:r>
      <w:r>
        <w:rPr>
          <w:rFonts w:hint="eastAsia" w:ascii="Times New Roman" w:hAnsi="Times New Roman" w:cs="宋体"/>
          <w:color w:val="auto"/>
          <w:spacing w:val="-11"/>
          <w:sz w:val="28"/>
          <w:szCs w:val="28"/>
          <w:lang w:val="zh-CN"/>
        </w:rPr>
        <w:t>的92#汽油储罐</w:t>
      </w:r>
      <w:r>
        <w:rPr>
          <w:rFonts w:hint="eastAsia" w:ascii="Times New Roman" w:hAnsi="Times New Roman" w:cs="宋体"/>
          <w:color w:val="auto"/>
          <w:spacing w:val="-11"/>
          <w:sz w:val="28"/>
          <w:szCs w:val="28"/>
          <w:lang w:val="en-US" w:eastAsia="zh-CN"/>
        </w:rPr>
        <w:t>1</w:t>
      </w:r>
      <w:r>
        <w:rPr>
          <w:rFonts w:hint="eastAsia" w:ascii="Times New Roman" w:hAnsi="Times New Roman" w:cs="宋体"/>
          <w:color w:val="auto"/>
          <w:spacing w:val="-11"/>
          <w:sz w:val="28"/>
          <w:szCs w:val="28"/>
          <w:lang w:val="zh-CN"/>
        </w:rPr>
        <w:t>个，30m</w:t>
      </w:r>
      <w:r>
        <w:rPr>
          <w:rFonts w:hint="eastAsia" w:ascii="Times New Roman" w:hAnsi="Times New Roman" w:cs="宋体"/>
          <w:color w:val="auto"/>
          <w:spacing w:val="-11"/>
          <w:sz w:val="28"/>
          <w:szCs w:val="28"/>
          <w:vertAlign w:val="superscript"/>
          <w:lang w:val="zh-CN"/>
        </w:rPr>
        <w:t>3</w:t>
      </w:r>
      <w:r>
        <w:rPr>
          <w:rFonts w:hint="eastAsia" w:ascii="Times New Roman" w:hAnsi="Times New Roman" w:cs="宋体"/>
          <w:color w:val="auto"/>
          <w:spacing w:val="-11"/>
          <w:sz w:val="28"/>
          <w:szCs w:val="28"/>
          <w:lang w:val="zh-CN"/>
        </w:rPr>
        <w:t>的9</w:t>
      </w:r>
      <w:r>
        <w:rPr>
          <w:rFonts w:hint="eastAsia" w:ascii="Times New Roman" w:hAnsi="Times New Roman" w:cs="宋体"/>
          <w:color w:val="auto"/>
          <w:spacing w:val="-11"/>
          <w:sz w:val="28"/>
          <w:szCs w:val="28"/>
          <w:lang w:val="en-US" w:eastAsia="zh-CN"/>
        </w:rPr>
        <w:t>5</w:t>
      </w:r>
      <w:r>
        <w:rPr>
          <w:rFonts w:hint="eastAsia" w:ascii="Times New Roman" w:hAnsi="Times New Roman" w:cs="宋体"/>
          <w:color w:val="auto"/>
          <w:spacing w:val="-11"/>
          <w:sz w:val="28"/>
          <w:szCs w:val="28"/>
          <w:lang w:val="zh-CN"/>
        </w:rPr>
        <w:t>#汽油储罐</w:t>
      </w:r>
      <w:r>
        <w:rPr>
          <w:rFonts w:hint="eastAsia" w:ascii="Times New Roman" w:hAnsi="Times New Roman" w:cs="宋体"/>
          <w:color w:val="auto"/>
          <w:spacing w:val="-11"/>
          <w:sz w:val="28"/>
          <w:szCs w:val="28"/>
          <w:lang w:val="en-US" w:eastAsia="zh-CN"/>
        </w:rPr>
        <w:t>1</w:t>
      </w:r>
      <w:r>
        <w:rPr>
          <w:rFonts w:hint="eastAsia" w:ascii="Times New Roman" w:hAnsi="Times New Roman" w:cs="宋体"/>
          <w:color w:val="auto"/>
          <w:spacing w:val="-11"/>
          <w:sz w:val="28"/>
          <w:szCs w:val="28"/>
          <w:lang w:val="zh-CN"/>
        </w:rPr>
        <w:t>个，30m</w:t>
      </w:r>
      <w:r>
        <w:rPr>
          <w:rFonts w:hint="eastAsia" w:ascii="Times New Roman" w:hAnsi="Times New Roman" w:cs="宋体"/>
          <w:color w:val="auto"/>
          <w:spacing w:val="-11"/>
          <w:sz w:val="28"/>
          <w:szCs w:val="28"/>
          <w:vertAlign w:val="superscript"/>
          <w:lang w:val="zh-CN"/>
        </w:rPr>
        <w:t>3</w:t>
      </w:r>
      <w:r>
        <w:rPr>
          <w:rFonts w:hint="eastAsia" w:ascii="Times New Roman" w:hAnsi="Times New Roman" w:cs="宋体"/>
          <w:color w:val="auto"/>
          <w:spacing w:val="-11"/>
          <w:sz w:val="28"/>
          <w:szCs w:val="28"/>
          <w:lang w:val="zh-CN"/>
        </w:rPr>
        <w:t>的9</w:t>
      </w:r>
      <w:r>
        <w:rPr>
          <w:rFonts w:hint="eastAsia" w:ascii="Times New Roman" w:hAnsi="Times New Roman" w:cs="宋体"/>
          <w:color w:val="auto"/>
          <w:spacing w:val="-11"/>
          <w:sz w:val="28"/>
          <w:szCs w:val="28"/>
          <w:lang w:val="en-US" w:eastAsia="zh-CN"/>
        </w:rPr>
        <w:t>8</w:t>
      </w:r>
      <w:r>
        <w:rPr>
          <w:rFonts w:hint="eastAsia" w:ascii="Times New Roman" w:hAnsi="Times New Roman" w:cs="宋体"/>
          <w:color w:val="auto"/>
          <w:spacing w:val="-11"/>
          <w:sz w:val="28"/>
          <w:szCs w:val="28"/>
          <w:lang w:val="zh-CN"/>
        </w:rPr>
        <w:t>#汽油储罐</w:t>
      </w:r>
      <w:r>
        <w:rPr>
          <w:rFonts w:hint="eastAsia" w:ascii="Times New Roman" w:hAnsi="Times New Roman" w:cs="宋体"/>
          <w:color w:val="auto"/>
          <w:spacing w:val="-11"/>
          <w:sz w:val="28"/>
          <w:szCs w:val="28"/>
          <w:lang w:val="en-US" w:eastAsia="zh-CN"/>
        </w:rPr>
        <w:t>1</w:t>
      </w:r>
      <w:r>
        <w:rPr>
          <w:rFonts w:hint="eastAsia" w:ascii="Times New Roman" w:hAnsi="Times New Roman" w:cs="宋体"/>
          <w:color w:val="auto"/>
          <w:spacing w:val="-11"/>
          <w:sz w:val="28"/>
          <w:szCs w:val="28"/>
          <w:lang w:val="zh-CN"/>
        </w:rPr>
        <w:t>个。柴油通气管、汽油通气管设置于罐区内，为DN50的无缝钢管，通气管高出地面4m。</w:t>
      </w:r>
    </w:p>
    <w:p w14:paraId="17700EA5">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洗车区：</w:t>
      </w:r>
      <w:r>
        <w:rPr>
          <w:rFonts w:hint="eastAsia" w:ascii="Times New Roman" w:hAnsi="Times New Roman" w:cs="宋体"/>
          <w:color w:val="auto"/>
          <w:sz w:val="28"/>
          <w:szCs w:val="28"/>
          <w:lang w:val="zh-CN"/>
        </w:rPr>
        <w:t>设有一体式洗车机一台，位于站房东侧。</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西</w:t>
      </w:r>
      <w:r>
        <w:rPr>
          <w:rFonts w:hint="eastAsia" w:ascii="Times New Roman" w:hAnsi="Times New Roman" w:cs="宋体"/>
          <w:color w:val="auto"/>
          <w:sz w:val="28"/>
          <w:szCs w:val="28"/>
          <w:lang w:val="zh-CN"/>
        </w:rPr>
        <w:t>侧，设置1座2m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消防沙池，1个消防器材箱。</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出口附近</w:t>
      </w:r>
      <w:r>
        <w:rPr>
          <w:rFonts w:hint="eastAsia" w:ascii="Times New Roman" w:hAnsi="Times New Roman" w:cs="宋体"/>
          <w:color w:val="auto"/>
          <w:sz w:val="28"/>
          <w:szCs w:val="28"/>
          <w:lang w:val="zh-CN"/>
        </w:rPr>
        <w:t>。</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24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4"/>
        <w:gridCol w:w="2118"/>
        <w:gridCol w:w="2911"/>
        <w:gridCol w:w="2152"/>
        <w:gridCol w:w="1827"/>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01" w:hRule="atLeast"/>
          <w:jc w:val="center"/>
        </w:trPr>
        <w:tc>
          <w:tcPr>
            <w:tcW w:w="28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8"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0.6</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8.1</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6.5</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7.9</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11.4</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11.4</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14.5</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14.0</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8.8</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28" w:hRule="atLeast"/>
          <w:jc w:val="center"/>
        </w:trPr>
        <w:tc>
          <w:tcPr>
            <w:tcW w:w="28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13.9</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13.0</w:t>
            </w:r>
          </w:p>
        </w:tc>
      </w:tr>
      <w:tr w14:paraId="4F4757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05B818B7">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328F0E8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2911" w:type="dxa"/>
            <w:vAlign w:val="center"/>
          </w:tcPr>
          <w:p w14:paraId="1DC2AD61">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2152" w:type="dxa"/>
            <w:vAlign w:val="center"/>
          </w:tcPr>
          <w:p w14:paraId="2772EDE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6CADD06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11.9</w:t>
            </w:r>
          </w:p>
        </w:tc>
      </w:tr>
      <w:tr w14:paraId="01D03D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3412571F">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390EB05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2911" w:type="dxa"/>
            <w:vAlign w:val="center"/>
          </w:tcPr>
          <w:p w14:paraId="27562A0E">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2152" w:type="dxa"/>
            <w:vAlign w:val="center"/>
          </w:tcPr>
          <w:p w14:paraId="1933A2E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6A2A3AC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19.3</w:t>
            </w:r>
          </w:p>
        </w:tc>
      </w:tr>
      <w:tr w14:paraId="37A959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1E98ADB5">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1E3B9E1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2911" w:type="dxa"/>
            <w:vAlign w:val="center"/>
          </w:tcPr>
          <w:p w14:paraId="6D898EFA">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2152" w:type="dxa"/>
            <w:vAlign w:val="center"/>
          </w:tcPr>
          <w:p w14:paraId="6C219B4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33C867B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16.7</w:t>
            </w:r>
          </w:p>
        </w:tc>
      </w:tr>
      <w:tr w14:paraId="1E54A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398D6BF9">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6392891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2911" w:type="dxa"/>
            <w:vAlign w:val="center"/>
          </w:tcPr>
          <w:p w14:paraId="796E826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2152" w:type="dxa"/>
            <w:vAlign w:val="center"/>
          </w:tcPr>
          <w:p w14:paraId="0A837FC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042D2AC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25.8</w:t>
            </w:r>
          </w:p>
        </w:tc>
      </w:tr>
      <w:tr w14:paraId="71FCD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10E9EE52">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485671A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2911" w:type="dxa"/>
            <w:vAlign w:val="center"/>
          </w:tcPr>
          <w:p w14:paraId="63F5ED8C">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2152" w:type="dxa"/>
            <w:vAlign w:val="center"/>
          </w:tcPr>
          <w:p w14:paraId="42D5CB3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956" w:type="pct"/>
            <w:vAlign w:val="center"/>
          </w:tcPr>
          <w:p w14:paraId="01C9360B">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11.6</w:t>
            </w:r>
          </w:p>
        </w:tc>
      </w:tr>
      <w:tr w14:paraId="4996A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4A316DBF">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764B900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2911" w:type="dxa"/>
            <w:vAlign w:val="center"/>
          </w:tcPr>
          <w:p w14:paraId="4341D21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2152" w:type="dxa"/>
            <w:vAlign w:val="center"/>
          </w:tcPr>
          <w:p w14:paraId="659481C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7680F83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20.0</w:t>
            </w:r>
          </w:p>
        </w:tc>
      </w:tr>
      <w:tr w14:paraId="676FB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3FDD744E">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3F9FD3B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2911" w:type="dxa"/>
            <w:vAlign w:val="center"/>
          </w:tcPr>
          <w:p w14:paraId="0B9B048C">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2152" w:type="dxa"/>
            <w:vAlign w:val="center"/>
          </w:tcPr>
          <w:p w14:paraId="074C28E4">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71EE369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36.4</w:t>
            </w:r>
          </w:p>
        </w:tc>
      </w:tr>
      <w:tr w14:paraId="17DDE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03F03970">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67EB285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2911" w:type="dxa"/>
            <w:vAlign w:val="center"/>
          </w:tcPr>
          <w:p w14:paraId="65E4841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2152" w:type="dxa"/>
            <w:vAlign w:val="center"/>
          </w:tcPr>
          <w:p w14:paraId="3C25DBD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7973D5B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44.6</w:t>
            </w:r>
          </w:p>
        </w:tc>
      </w:tr>
      <w:tr w14:paraId="534903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48BB2095">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5AD7B43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2911" w:type="dxa"/>
            <w:vAlign w:val="center"/>
          </w:tcPr>
          <w:p w14:paraId="7B8ADBD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2152" w:type="dxa"/>
            <w:vAlign w:val="center"/>
          </w:tcPr>
          <w:p w14:paraId="173D071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1FD66E7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23.4</w:t>
            </w:r>
          </w:p>
        </w:tc>
      </w:tr>
      <w:tr w14:paraId="2382D1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2AEF3DF1">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5B25BB9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2911" w:type="dxa"/>
            <w:vAlign w:val="center"/>
          </w:tcPr>
          <w:p w14:paraId="4A64160E">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2152" w:type="dxa"/>
            <w:vAlign w:val="center"/>
          </w:tcPr>
          <w:p w14:paraId="77E2681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67B1211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31.5</w:t>
            </w:r>
          </w:p>
        </w:tc>
      </w:tr>
      <w:tr w14:paraId="0228A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2F9A80E4">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7D8784D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2911" w:type="dxa"/>
            <w:vAlign w:val="center"/>
          </w:tcPr>
          <w:p w14:paraId="258F2AD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2152" w:type="dxa"/>
            <w:vAlign w:val="center"/>
          </w:tcPr>
          <w:p w14:paraId="743F795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956" w:type="pct"/>
            <w:vAlign w:val="center"/>
          </w:tcPr>
          <w:p w14:paraId="0CE6F20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16.6</w:t>
            </w:r>
          </w:p>
        </w:tc>
      </w:tr>
      <w:tr w14:paraId="7D9F40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31072139">
            <w:pPr>
              <w:numPr>
                <w:ilvl w:val="0"/>
                <w:numId w:val="3"/>
              </w:numPr>
              <w:autoSpaceDE w:val="0"/>
              <w:autoSpaceDN w:val="0"/>
              <w:ind w:left="0" w:firstLine="0"/>
              <w:jc w:val="center"/>
              <w:rPr>
                <w:rFonts w:ascii="Times New Roman" w:hAnsi="Times New Roman" w:cs="Times New Roman"/>
                <w:color w:val="auto"/>
                <w:kern w:val="0"/>
              </w:rPr>
            </w:pPr>
          </w:p>
        </w:tc>
        <w:tc>
          <w:tcPr>
            <w:tcW w:w="2118" w:type="dxa"/>
            <w:vAlign w:val="center"/>
          </w:tcPr>
          <w:p w14:paraId="3C309C4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2911" w:type="dxa"/>
            <w:vAlign w:val="center"/>
          </w:tcPr>
          <w:p w14:paraId="03DA80EE">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2152" w:type="dxa"/>
            <w:vAlign w:val="center"/>
          </w:tcPr>
          <w:p w14:paraId="152B4FA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403AD45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26.3</w:t>
            </w:r>
          </w:p>
        </w:tc>
      </w:tr>
    </w:tbl>
    <w:p w14:paraId="719FD588">
      <w:pPr>
        <w:pStyle w:val="4"/>
        <w:rPr>
          <w:rFonts w:cs="Times New Roman"/>
          <w:color w:val="auto"/>
        </w:rPr>
      </w:pPr>
      <w:r>
        <w:rPr>
          <w:color w:val="auto"/>
        </w:rPr>
        <w:t xml:space="preserve">2.2.2 </w:t>
      </w:r>
      <w:r>
        <w:rPr>
          <w:rFonts w:hint="eastAsia" w:cs="宋体"/>
          <w:color w:val="auto"/>
        </w:rPr>
        <w:t>气象条件</w:t>
      </w:r>
    </w:p>
    <w:p w14:paraId="2F67A3DF">
      <w:pPr>
        <w:pStyle w:val="33"/>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大余县位于赣、粤、湘三省交汇处，是江西的“南大门”。县域面积1368平方千米。</w:t>
      </w:r>
    </w:p>
    <w:p w14:paraId="203DAACA">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县境自然环境优越，气候温和，属中亚热带季风湿润气候区，气候特点是温暖湿润，四季分明，热量丰富，雨水充沛，春温多变，夏涝秋旱，冬寒期短，无霜期长。年最高气温38.4℃，最低气温零下7.2℃，年平均温度18.53℃，年降雨量1563毫米，日照时间1499.3小时，光照率39%，全年无霜期长301天，夏冬时长，春秋时短。</w:t>
      </w:r>
    </w:p>
    <w:p w14:paraId="464E8AF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lang w:eastAsia="zh-CN"/>
        </w:rPr>
        <w:t>年平均雷暴日70.9d/a，无雷灾历史，属于雷电易发区。</w:t>
      </w:r>
    </w:p>
    <w:p w14:paraId="1458ACC0">
      <w:pPr>
        <w:pStyle w:val="3"/>
        <w:spacing w:line="580" w:lineRule="exact"/>
        <w:rPr>
          <w:color w:val="auto"/>
        </w:rPr>
      </w:pPr>
      <w:bookmarkStart w:id="31" w:name="_Toc31407"/>
      <w:bookmarkStart w:id="32" w:name="_Toc1900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85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577"/>
        <w:gridCol w:w="1864"/>
        <w:gridCol w:w="675"/>
        <w:gridCol w:w="675"/>
        <w:gridCol w:w="1577"/>
        <w:gridCol w:w="1986"/>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368" w:type="pct"/>
            <w:vAlign w:val="center"/>
          </w:tcPr>
          <w:p w14:paraId="6C17C2EA">
            <w:pPr>
              <w:spacing w:line="260" w:lineRule="exact"/>
              <w:jc w:val="center"/>
              <w:rPr>
                <w:bCs/>
                <w:color w:val="auto"/>
              </w:rPr>
            </w:pPr>
            <w:r>
              <w:rPr>
                <w:rFonts w:hint="eastAsia"/>
                <w:bCs/>
                <w:color w:val="auto"/>
              </w:rPr>
              <w:t>序号</w:t>
            </w:r>
          </w:p>
        </w:tc>
        <w:tc>
          <w:tcPr>
            <w:tcW w:w="874" w:type="pct"/>
            <w:vAlign w:val="center"/>
          </w:tcPr>
          <w:p w14:paraId="7811277D">
            <w:pPr>
              <w:spacing w:line="260" w:lineRule="exact"/>
              <w:jc w:val="center"/>
              <w:rPr>
                <w:bCs/>
                <w:color w:val="auto"/>
              </w:rPr>
            </w:pPr>
            <w:r>
              <w:rPr>
                <w:rFonts w:hint="eastAsia"/>
                <w:bCs/>
                <w:color w:val="auto"/>
              </w:rPr>
              <w:t>设备名称</w:t>
            </w:r>
          </w:p>
        </w:tc>
        <w:tc>
          <w:tcPr>
            <w:tcW w:w="1033" w:type="pct"/>
            <w:vAlign w:val="center"/>
          </w:tcPr>
          <w:p w14:paraId="663FD794">
            <w:pPr>
              <w:spacing w:line="260" w:lineRule="exact"/>
              <w:jc w:val="center"/>
              <w:rPr>
                <w:bCs/>
                <w:color w:val="auto"/>
              </w:rPr>
            </w:pPr>
            <w:r>
              <w:rPr>
                <w:rFonts w:hint="eastAsia"/>
                <w:bCs/>
                <w:color w:val="auto"/>
              </w:rPr>
              <w:t>规格/型号</w:t>
            </w:r>
          </w:p>
        </w:tc>
        <w:tc>
          <w:tcPr>
            <w:tcW w:w="374" w:type="pct"/>
            <w:vAlign w:val="center"/>
          </w:tcPr>
          <w:p w14:paraId="20C08688">
            <w:pPr>
              <w:spacing w:line="260" w:lineRule="exact"/>
              <w:jc w:val="center"/>
              <w:rPr>
                <w:bCs/>
                <w:color w:val="auto"/>
              </w:rPr>
            </w:pPr>
            <w:r>
              <w:rPr>
                <w:rFonts w:hint="eastAsia"/>
                <w:bCs/>
                <w:color w:val="auto"/>
              </w:rPr>
              <w:t>单位</w:t>
            </w:r>
          </w:p>
        </w:tc>
        <w:tc>
          <w:tcPr>
            <w:tcW w:w="374" w:type="pct"/>
            <w:vAlign w:val="center"/>
          </w:tcPr>
          <w:p w14:paraId="4DEC7AAB">
            <w:pPr>
              <w:spacing w:line="260" w:lineRule="exact"/>
              <w:jc w:val="center"/>
              <w:rPr>
                <w:bCs/>
                <w:color w:val="auto"/>
              </w:rPr>
            </w:pPr>
            <w:r>
              <w:rPr>
                <w:rFonts w:hint="eastAsia"/>
                <w:bCs/>
                <w:color w:val="auto"/>
              </w:rPr>
              <w:t>数量</w:t>
            </w:r>
          </w:p>
        </w:tc>
        <w:tc>
          <w:tcPr>
            <w:tcW w:w="874" w:type="pct"/>
            <w:vAlign w:val="center"/>
          </w:tcPr>
          <w:p w14:paraId="2799146C">
            <w:pPr>
              <w:spacing w:line="260" w:lineRule="exact"/>
              <w:jc w:val="center"/>
              <w:rPr>
                <w:bCs/>
                <w:color w:val="auto"/>
              </w:rPr>
            </w:pPr>
            <w:r>
              <w:rPr>
                <w:rFonts w:hint="eastAsia"/>
                <w:bCs/>
                <w:color w:val="auto"/>
              </w:rPr>
              <w:t>材质</w:t>
            </w:r>
          </w:p>
        </w:tc>
        <w:tc>
          <w:tcPr>
            <w:tcW w:w="1101"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68" w:type="pct"/>
            <w:shd w:val="clear" w:color="auto" w:fill="auto"/>
            <w:vAlign w:val="center"/>
          </w:tcPr>
          <w:p w14:paraId="657E7EE5">
            <w:pPr>
              <w:spacing w:line="260" w:lineRule="exact"/>
              <w:jc w:val="center"/>
              <w:rPr>
                <w:bCs/>
                <w:color w:val="auto"/>
              </w:rPr>
            </w:pPr>
            <w:r>
              <w:rPr>
                <w:rFonts w:hint="eastAsia"/>
                <w:bCs/>
                <w:color w:val="auto"/>
              </w:rPr>
              <w:t>1</w:t>
            </w:r>
          </w:p>
        </w:tc>
        <w:tc>
          <w:tcPr>
            <w:tcW w:w="874"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3"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4" w:type="pct"/>
            <w:shd w:val="clear" w:color="auto" w:fill="auto"/>
            <w:vAlign w:val="center"/>
          </w:tcPr>
          <w:p w14:paraId="140C5233">
            <w:pPr>
              <w:spacing w:line="260" w:lineRule="exact"/>
              <w:jc w:val="center"/>
              <w:rPr>
                <w:bCs/>
                <w:color w:val="auto"/>
              </w:rPr>
            </w:pPr>
            <w:r>
              <w:rPr>
                <w:rFonts w:hint="eastAsia"/>
                <w:bCs/>
                <w:color w:val="auto"/>
              </w:rPr>
              <w:t>个</w:t>
            </w:r>
          </w:p>
        </w:tc>
        <w:tc>
          <w:tcPr>
            <w:tcW w:w="374" w:type="pct"/>
            <w:shd w:val="clear" w:color="auto" w:fill="auto"/>
            <w:vAlign w:val="center"/>
          </w:tcPr>
          <w:p w14:paraId="5F9A3C79">
            <w:pPr>
              <w:spacing w:line="260" w:lineRule="exact"/>
              <w:jc w:val="center"/>
              <w:rPr>
                <w:rFonts w:hint="default" w:eastAsia="宋体"/>
                <w:bCs/>
                <w:color w:val="auto"/>
                <w:lang w:val="en-US" w:eastAsia="zh-CN"/>
              </w:rPr>
            </w:pPr>
            <w:r>
              <w:rPr>
                <w:rFonts w:hint="eastAsia"/>
                <w:bCs/>
                <w:color w:val="auto"/>
                <w:lang w:val="en-US" w:eastAsia="zh-CN"/>
              </w:rPr>
              <w:t>2</w:t>
            </w:r>
          </w:p>
        </w:tc>
        <w:tc>
          <w:tcPr>
            <w:tcW w:w="874"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101" w:type="pct"/>
            <w:shd w:val="clear" w:color="auto" w:fill="auto"/>
            <w:vAlign w:val="center"/>
          </w:tcPr>
          <w:p w14:paraId="5C7D2A47">
            <w:pPr>
              <w:spacing w:line="260" w:lineRule="exact"/>
              <w:jc w:val="center"/>
              <w:rPr>
                <w:bCs/>
                <w:color w:val="auto"/>
              </w:rPr>
            </w:pPr>
            <w:r>
              <w:rPr>
                <w:rFonts w:hint="eastAsia"/>
                <w:bCs/>
                <w:color w:val="auto"/>
                <w:lang w:val="en-US" w:eastAsia="zh-CN"/>
              </w:rPr>
              <w:t>98#</w:t>
            </w:r>
            <w:r>
              <w:rPr>
                <w:rFonts w:hint="eastAsia"/>
                <w:bCs/>
                <w:color w:val="auto"/>
                <w:lang w:eastAsia="zh-CN"/>
              </w:rPr>
              <w:t>、</w:t>
            </w:r>
            <w:r>
              <w:rPr>
                <w:rFonts w:hint="eastAsia"/>
                <w:bCs/>
                <w:color w:val="auto"/>
              </w:rPr>
              <w:t>9</w:t>
            </w:r>
            <w:r>
              <w:rPr>
                <w:rFonts w:hint="eastAsia"/>
                <w:bCs/>
                <w:color w:val="auto"/>
                <w:lang w:val="en-US" w:eastAsia="zh-CN"/>
              </w:rPr>
              <w:t>5</w:t>
            </w:r>
            <w:r>
              <w:rPr>
                <w:rFonts w:hint="eastAsia"/>
                <w:bCs/>
                <w:color w:val="auto"/>
              </w:rPr>
              <w:t>#汽油</w:t>
            </w:r>
          </w:p>
        </w:tc>
      </w:tr>
      <w:tr w14:paraId="38FB7D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68" w:type="pct"/>
            <w:shd w:val="clear" w:color="auto" w:fill="auto"/>
            <w:vAlign w:val="center"/>
          </w:tcPr>
          <w:p w14:paraId="3BC04B3E">
            <w:pPr>
              <w:spacing w:line="260" w:lineRule="exact"/>
              <w:jc w:val="center"/>
              <w:rPr>
                <w:rFonts w:hint="eastAsia"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4" w:type="pct"/>
            <w:shd w:val="clear" w:color="auto" w:fill="auto"/>
            <w:vAlign w:val="center"/>
          </w:tcPr>
          <w:p w14:paraId="3DB9B46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汽油储罐</w:t>
            </w:r>
          </w:p>
        </w:tc>
        <w:tc>
          <w:tcPr>
            <w:tcW w:w="1033" w:type="pct"/>
            <w:shd w:val="clear" w:color="auto" w:fill="auto"/>
            <w:vAlign w:val="center"/>
          </w:tcPr>
          <w:p w14:paraId="5F92FDA9">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4" w:type="pct"/>
            <w:shd w:val="clear" w:color="auto" w:fill="auto"/>
            <w:vAlign w:val="center"/>
          </w:tcPr>
          <w:p w14:paraId="404F3749">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个</w:t>
            </w:r>
          </w:p>
        </w:tc>
        <w:tc>
          <w:tcPr>
            <w:tcW w:w="374" w:type="pct"/>
            <w:shd w:val="clear" w:color="auto" w:fill="auto"/>
            <w:vAlign w:val="center"/>
          </w:tcPr>
          <w:p w14:paraId="6292B8E2">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w:t>
            </w:r>
          </w:p>
        </w:tc>
        <w:tc>
          <w:tcPr>
            <w:tcW w:w="874" w:type="pct"/>
            <w:shd w:val="clear" w:color="auto" w:fill="auto"/>
            <w:vAlign w:val="center"/>
          </w:tcPr>
          <w:p w14:paraId="791E5371">
            <w:pPr>
              <w:spacing w:line="260" w:lineRule="exact"/>
              <w:jc w:val="center"/>
              <w:rPr>
                <w:rFonts w:hint="default" w:ascii="Calibri" w:hAnsi="Calibri" w:eastAsia="宋体" w:cs="Calibri"/>
                <w:bCs/>
                <w:color w:val="auto"/>
                <w:kern w:val="2"/>
                <w:sz w:val="21"/>
                <w:szCs w:val="21"/>
                <w:lang w:val="en-US" w:eastAsia="zh-CN" w:bidi="ar-SA"/>
              </w:rPr>
            </w:pPr>
            <w:r>
              <w:rPr>
                <w:rFonts w:hint="default" w:ascii="Times New Roman" w:hAnsi="Times New Roman" w:eastAsia="宋体" w:cs="宋体"/>
                <w:color w:val="auto"/>
                <w:lang w:val="en-US" w:eastAsia="zh-CN"/>
              </w:rPr>
              <w:t>SF 双层储罐</w:t>
            </w:r>
          </w:p>
        </w:tc>
        <w:tc>
          <w:tcPr>
            <w:tcW w:w="1101" w:type="pct"/>
            <w:shd w:val="clear" w:color="auto" w:fill="auto"/>
            <w:vAlign w:val="center"/>
          </w:tcPr>
          <w:p w14:paraId="575B5B06">
            <w:pPr>
              <w:spacing w:line="260" w:lineRule="exact"/>
              <w:jc w:val="center"/>
              <w:rPr>
                <w:rFonts w:hint="eastAsia"/>
                <w:bCs/>
                <w:color w:val="auto"/>
              </w:rPr>
            </w:pPr>
            <w:r>
              <w:rPr>
                <w:rFonts w:hint="eastAsia"/>
                <w:bCs/>
                <w:color w:val="auto"/>
              </w:rPr>
              <w:t>9</w:t>
            </w:r>
            <w:r>
              <w:rPr>
                <w:rFonts w:hint="eastAsia"/>
                <w:bCs/>
                <w:color w:val="auto"/>
                <w:lang w:val="en-US" w:eastAsia="zh-CN"/>
              </w:rPr>
              <w:t>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68"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3</w:t>
            </w:r>
          </w:p>
        </w:tc>
        <w:tc>
          <w:tcPr>
            <w:tcW w:w="874"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3" w:type="pct"/>
            <w:shd w:val="clear" w:color="auto" w:fill="auto"/>
            <w:vAlign w:val="center"/>
          </w:tcPr>
          <w:p w14:paraId="3589C42B">
            <w:pPr>
              <w:spacing w:line="260" w:lineRule="exact"/>
              <w:jc w:val="center"/>
              <w:rPr>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4" w:type="pct"/>
            <w:shd w:val="clear" w:color="auto" w:fill="auto"/>
            <w:vAlign w:val="center"/>
          </w:tcPr>
          <w:p w14:paraId="781EEEA3">
            <w:pPr>
              <w:spacing w:line="260" w:lineRule="exact"/>
              <w:jc w:val="center"/>
              <w:rPr>
                <w:bCs/>
                <w:color w:val="auto"/>
              </w:rPr>
            </w:pPr>
            <w:r>
              <w:rPr>
                <w:rFonts w:hint="eastAsia"/>
                <w:bCs/>
                <w:color w:val="auto"/>
              </w:rPr>
              <w:t>个</w:t>
            </w:r>
          </w:p>
        </w:tc>
        <w:tc>
          <w:tcPr>
            <w:tcW w:w="374" w:type="pct"/>
            <w:shd w:val="clear" w:color="auto" w:fill="auto"/>
            <w:vAlign w:val="center"/>
          </w:tcPr>
          <w:p w14:paraId="1642EF81">
            <w:pPr>
              <w:spacing w:line="260" w:lineRule="exact"/>
              <w:jc w:val="center"/>
              <w:rPr>
                <w:bCs/>
                <w:color w:val="auto"/>
              </w:rPr>
            </w:pPr>
            <w:r>
              <w:rPr>
                <w:rFonts w:hint="eastAsia"/>
                <w:bCs/>
                <w:color w:val="auto"/>
              </w:rPr>
              <w:t>1</w:t>
            </w:r>
          </w:p>
        </w:tc>
        <w:tc>
          <w:tcPr>
            <w:tcW w:w="874"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101"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368"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4</w:t>
            </w:r>
          </w:p>
        </w:tc>
        <w:tc>
          <w:tcPr>
            <w:tcW w:w="874" w:type="pct"/>
            <w:vAlign w:val="center"/>
          </w:tcPr>
          <w:p w14:paraId="38FF651D">
            <w:pPr>
              <w:spacing w:line="260" w:lineRule="exact"/>
              <w:jc w:val="center"/>
              <w:rPr>
                <w:bCs/>
                <w:color w:val="auto"/>
              </w:rPr>
            </w:pPr>
            <w:r>
              <w:rPr>
                <w:rFonts w:hint="eastAsia"/>
                <w:bCs/>
                <w:color w:val="auto"/>
              </w:rPr>
              <w:t>燃油加油机</w:t>
            </w:r>
          </w:p>
        </w:tc>
        <w:tc>
          <w:tcPr>
            <w:tcW w:w="1033"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4" w:type="pct"/>
            <w:vAlign w:val="center"/>
          </w:tcPr>
          <w:p w14:paraId="2CC071DE">
            <w:pPr>
              <w:spacing w:line="260" w:lineRule="exact"/>
              <w:jc w:val="center"/>
              <w:rPr>
                <w:bCs/>
                <w:color w:val="auto"/>
              </w:rPr>
            </w:pPr>
            <w:r>
              <w:rPr>
                <w:rFonts w:hint="eastAsia"/>
                <w:bCs/>
                <w:color w:val="auto"/>
              </w:rPr>
              <w:t>台</w:t>
            </w:r>
          </w:p>
        </w:tc>
        <w:tc>
          <w:tcPr>
            <w:tcW w:w="374"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4</w:t>
            </w:r>
          </w:p>
        </w:tc>
        <w:tc>
          <w:tcPr>
            <w:tcW w:w="874" w:type="pct"/>
            <w:vAlign w:val="center"/>
          </w:tcPr>
          <w:p w14:paraId="2908A827">
            <w:pPr>
              <w:spacing w:line="260" w:lineRule="exact"/>
              <w:jc w:val="center"/>
              <w:rPr>
                <w:bCs/>
                <w:color w:val="auto"/>
              </w:rPr>
            </w:pPr>
            <w:r>
              <w:rPr>
                <w:rFonts w:hint="eastAsia"/>
                <w:bCs/>
                <w:color w:val="auto"/>
              </w:rPr>
              <w:t>-</w:t>
            </w:r>
          </w:p>
        </w:tc>
        <w:tc>
          <w:tcPr>
            <w:tcW w:w="1101" w:type="pct"/>
            <w:vAlign w:val="center"/>
          </w:tcPr>
          <w:p w14:paraId="29C1063F">
            <w:pPr>
              <w:spacing w:line="260" w:lineRule="exact"/>
              <w:jc w:val="center"/>
              <w:rPr>
                <w:rFonts w:hint="eastAsia" w:ascii="宋体" w:hAnsi="宋体" w:eastAsia="宋体"/>
                <w:bCs/>
                <w:color w:val="auto"/>
                <w:lang w:eastAsia="zh-CN"/>
              </w:rPr>
            </w:pPr>
            <w:r>
              <w:rPr>
                <w:rFonts w:hint="eastAsia"/>
                <w:bCs/>
                <w:color w:val="auto"/>
                <w:lang w:val="en-US" w:eastAsia="zh-CN"/>
              </w:rPr>
              <w:t>2</w:t>
            </w:r>
            <w:r>
              <w:rPr>
                <w:rFonts w:hint="eastAsia"/>
                <w:bCs/>
                <w:color w:val="auto"/>
              </w:rPr>
              <w:t>台</w:t>
            </w:r>
            <w:r>
              <w:rPr>
                <w:rFonts w:hint="eastAsia"/>
                <w:bCs/>
                <w:color w:val="auto"/>
                <w:lang w:val="en-US" w:eastAsia="zh-CN"/>
              </w:rPr>
              <w:t>双</w:t>
            </w:r>
            <w:r>
              <w:rPr>
                <w:rFonts w:hint="eastAsia"/>
                <w:bCs/>
                <w:color w:val="auto"/>
              </w:rPr>
              <w:t>枪加油机</w:t>
            </w:r>
            <w:r>
              <w:rPr>
                <w:rFonts w:hint="eastAsia"/>
                <w:bCs/>
                <w:color w:val="auto"/>
                <w:lang w:eastAsia="zh-CN"/>
              </w:rPr>
              <w:t>，</w:t>
            </w:r>
            <w:r>
              <w:rPr>
                <w:rFonts w:hint="eastAsia"/>
                <w:bCs/>
                <w:color w:val="auto"/>
                <w:lang w:val="en-US" w:eastAsia="zh-CN"/>
              </w:rPr>
              <w:t>2</w:t>
            </w:r>
            <w:r>
              <w:rPr>
                <w:rFonts w:hint="eastAsia"/>
                <w:bCs/>
                <w:color w:val="auto"/>
              </w:rPr>
              <w:t>台</w:t>
            </w:r>
            <w:r>
              <w:rPr>
                <w:rFonts w:hint="eastAsia"/>
                <w:bCs/>
                <w:color w:val="auto"/>
                <w:lang w:val="en-US" w:eastAsia="zh-CN"/>
              </w:rPr>
              <w:t>四</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68"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5</w:t>
            </w:r>
          </w:p>
        </w:tc>
        <w:tc>
          <w:tcPr>
            <w:tcW w:w="874" w:type="pct"/>
            <w:vAlign w:val="center"/>
          </w:tcPr>
          <w:p w14:paraId="3B5F1E0E">
            <w:pPr>
              <w:spacing w:line="260" w:lineRule="exact"/>
              <w:jc w:val="center"/>
              <w:rPr>
                <w:bCs/>
                <w:color w:val="auto"/>
              </w:rPr>
            </w:pPr>
            <w:r>
              <w:rPr>
                <w:rFonts w:hint="eastAsia"/>
                <w:bCs/>
                <w:color w:val="auto"/>
              </w:rPr>
              <w:t>防静电报警仪</w:t>
            </w:r>
          </w:p>
        </w:tc>
        <w:tc>
          <w:tcPr>
            <w:tcW w:w="1033" w:type="pct"/>
            <w:vAlign w:val="center"/>
          </w:tcPr>
          <w:p w14:paraId="685A10D4">
            <w:pPr>
              <w:spacing w:line="260" w:lineRule="exact"/>
              <w:jc w:val="center"/>
              <w:rPr>
                <w:bCs/>
                <w:color w:val="auto"/>
              </w:rPr>
            </w:pPr>
            <w:r>
              <w:rPr>
                <w:rFonts w:hint="eastAsia"/>
                <w:bCs/>
                <w:color w:val="auto"/>
              </w:rPr>
              <w:t>-</w:t>
            </w:r>
          </w:p>
        </w:tc>
        <w:tc>
          <w:tcPr>
            <w:tcW w:w="374" w:type="pct"/>
            <w:vAlign w:val="center"/>
          </w:tcPr>
          <w:p w14:paraId="13C81D46">
            <w:pPr>
              <w:spacing w:line="260" w:lineRule="exact"/>
              <w:jc w:val="center"/>
              <w:rPr>
                <w:bCs/>
                <w:color w:val="auto"/>
              </w:rPr>
            </w:pPr>
            <w:r>
              <w:rPr>
                <w:rFonts w:hint="eastAsia"/>
                <w:bCs/>
                <w:color w:val="auto"/>
              </w:rPr>
              <w:t>台</w:t>
            </w:r>
          </w:p>
        </w:tc>
        <w:tc>
          <w:tcPr>
            <w:tcW w:w="374" w:type="pct"/>
            <w:vAlign w:val="center"/>
          </w:tcPr>
          <w:p w14:paraId="7EC95CB2">
            <w:pPr>
              <w:spacing w:line="260" w:lineRule="exact"/>
              <w:jc w:val="center"/>
              <w:rPr>
                <w:bCs/>
                <w:color w:val="auto"/>
              </w:rPr>
            </w:pPr>
            <w:r>
              <w:rPr>
                <w:rFonts w:hint="eastAsia"/>
                <w:bCs/>
                <w:color w:val="auto"/>
              </w:rPr>
              <w:t>1</w:t>
            </w:r>
          </w:p>
        </w:tc>
        <w:tc>
          <w:tcPr>
            <w:tcW w:w="874" w:type="pct"/>
            <w:vAlign w:val="center"/>
          </w:tcPr>
          <w:p w14:paraId="409E3EA3">
            <w:pPr>
              <w:spacing w:line="260" w:lineRule="exact"/>
              <w:jc w:val="center"/>
              <w:rPr>
                <w:bCs/>
                <w:color w:val="auto"/>
              </w:rPr>
            </w:pPr>
            <w:r>
              <w:rPr>
                <w:rFonts w:hint="eastAsia"/>
                <w:bCs/>
                <w:color w:val="auto"/>
              </w:rPr>
              <w:t>-</w:t>
            </w:r>
          </w:p>
        </w:tc>
        <w:tc>
          <w:tcPr>
            <w:tcW w:w="1101"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68"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6</w:t>
            </w:r>
          </w:p>
        </w:tc>
        <w:tc>
          <w:tcPr>
            <w:tcW w:w="874" w:type="pct"/>
            <w:vAlign w:val="center"/>
          </w:tcPr>
          <w:p w14:paraId="56279505">
            <w:pPr>
              <w:spacing w:line="260" w:lineRule="exact"/>
              <w:jc w:val="center"/>
              <w:rPr>
                <w:bCs/>
                <w:color w:val="auto"/>
              </w:rPr>
            </w:pPr>
            <w:r>
              <w:rPr>
                <w:rFonts w:hint="eastAsia"/>
                <w:bCs/>
                <w:color w:val="auto"/>
              </w:rPr>
              <w:t>液位仪</w:t>
            </w:r>
          </w:p>
        </w:tc>
        <w:tc>
          <w:tcPr>
            <w:tcW w:w="1033" w:type="pct"/>
            <w:vAlign w:val="center"/>
          </w:tcPr>
          <w:p w14:paraId="17113ADF">
            <w:pPr>
              <w:spacing w:line="260" w:lineRule="exact"/>
              <w:jc w:val="center"/>
              <w:rPr>
                <w:bCs/>
                <w:color w:val="auto"/>
              </w:rPr>
            </w:pPr>
            <w:r>
              <w:rPr>
                <w:rFonts w:hint="eastAsia"/>
                <w:bCs/>
                <w:color w:val="auto"/>
              </w:rPr>
              <w:t>-</w:t>
            </w:r>
          </w:p>
        </w:tc>
        <w:tc>
          <w:tcPr>
            <w:tcW w:w="374" w:type="pct"/>
            <w:vAlign w:val="center"/>
          </w:tcPr>
          <w:p w14:paraId="0FEAEC55">
            <w:pPr>
              <w:spacing w:line="260" w:lineRule="exact"/>
              <w:jc w:val="center"/>
              <w:rPr>
                <w:bCs/>
                <w:color w:val="auto"/>
              </w:rPr>
            </w:pPr>
            <w:r>
              <w:rPr>
                <w:rFonts w:hint="eastAsia"/>
                <w:bCs/>
                <w:color w:val="auto"/>
              </w:rPr>
              <w:t>台</w:t>
            </w:r>
          </w:p>
        </w:tc>
        <w:tc>
          <w:tcPr>
            <w:tcW w:w="374" w:type="pct"/>
            <w:vAlign w:val="center"/>
          </w:tcPr>
          <w:p w14:paraId="0DBD6027">
            <w:pPr>
              <w:spacing w:line="260" w:lineRule="exact"/>
              <w:jc w:val="center"/>
              <w:rPr>
                <w:bCs/>
                <w:color w:val="auto"/>
              </w:rPr>
            </w:pPr>
            <w:r>
              <w:rPr>
                <w:rFonts w:hint="eastAsia"/>
                <w:bCs/>
                <w:color w:val="auto"/>
              </w:rPr>
              <w:t>1</w:t>
            </w:r>
          </w:p>
        </w:tc>
        <w:tc>
          <w:tcPr>
            <w:tcW w:w="874" w:type="pct"/>
            <w:vAlign w:val="center"/>
          </w:tcPr>
          <w:p w14:paraId="35B6FDB2">
            <w:pPr>
              <w:spacing w:line="260" w:lineRule="exact"/>
              <w:jc w:val="center"/>
              <w:rPr>
                <w:bCs/>
                <w:color w:val="auto"/>
              </w:rPr>
            </w:pPr>
            <w:r>
              <w:rPr>
                <w:rFonts w:hint="eastAsia"/>
                <w:bCs/>
                <w:color w:val="auto"/>
              </w:rPr>
              <w:t>-</w:t>
            </w:r>
          </w:p>
        </w:tc>
        <w:tc>
          <w:tcPr>
            <w:tcW w:w="1101" w:type="pct"/>
            <w:vAlign w:val="center"/>
          </w:tcPr>
          <w:p w14:paraId="6030DE3A">
            <w:pPr>
              <w:spacing w:line="260" w:lineRule="exact"/>
              <w:jc w:val="center"/>
              <w:rPr>
                <w:bCs/>
                <w:color w:val="auto"/>
              </w:rPr>
            </w:pPr>
            <w:r>
              <w:rPr>
                <w:rFonts w:hint="eastAsia"/>
                <w:bCs/>
                <w:color w:val="auto"/>
                <w:lang w:val="en-US" w:eastAsia="zh-CN"/>
              </w:rPr>
              <w:t>4</w:t>
            </w:r>
            <w:r>
              <w:rPr>
                <w:bCs/>
                <w:color w:val="auto"/>
              </w:rPr>
              <w:t>个检测传感器。</w:t>
            </w:r>
          </w:p>
        </w:tc>
      </w:tr>
      <w:tr w14:paraId="0C4E16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68" w:type="pct"/>
            <w:shd w:val="clear" w:color="auto" w:fill="auto"/>
            <w:vAlign w:val="center"/>
          </w:tcPr>
          <w:p w14:paraId="2BDE7824">
            <w:pPr>
              <w:spacing w:line="260" w:lineRule="exact"/>
              <w:jc w:val="center"/>
              <w:rPr>
                <w:rFonts w:hint="default" w:cs="Calibri"/>
                <w:bCs/>
                <w:color w:val="auto"/>
                <w:kern w:val="2"/>
                <w:sz w:val="21"/>
                <w:szCs w:val="21"/>
                <w:lang w:val="en-US" w:eastAsia="zh-CN" w:bidi="ar-SA"/>
              </w:rPr>
            </w:pPr>
            <w:r>
              <w:rPr>
                <w:rFonts w:hint="eastAsia" w:cs="Calibri"/>
                <w:bCs/>
                <w:color w:val="auto"/>
                <w:kern w:val="2"/>
                <w:sz w:val="21"/>
                <w:szCs w:val="21"/>
                <w:lang w:val="en-US" w:eastAsia="zh-CN" w:bidi="ar-SA"/>
              </w:rPr>
              <w:t>7</w:t>
            </w:r>
          </w:p>
        </w:tc>
        <w:tc>
          <w:tcPr>
            <w:tcW w:w="874" w:type="pct"/>
            <w:vAlign w:val="center"/>
          </w:tcPr>
          <w:p w14:paraId="102D96F6">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3" w:type="pct"/>
            <w:shd w:val="clear" w:color="auto" w:fill="auto"/>
            <w:vAlign w:val="center"/>
          </w:tcPr>
          <w:p w14:paraId="34FA54B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4" w:type="pct"/>
            <w:shd w:val="clear" w:color="auto" w:fill="auto"/>
            <w:vAlign w:val="center"/>
          </w:tcPr>
          <w:p w14:paraId="2DFAF2F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4" w:type="pct"/>
            <w:shd w:val="clear" w:color="auto" w:fill="auto"/>
            <w:vAlign w:val="center"/>
          </w:tcPr>
          <w:p w14:paraId="544E7D3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4" w:type="pct"/>
            <w:shd w:val="clear" w:color="auto" w:fill="auto"/>
            <w:vAlign w:val="center"/>
          </w:tcPr>
          <w:p w14:paraId="397D862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101" w:type="pct"/>
            <w:shd w:val="clear" w:color="auto" w:fill="auto"/>
            <w:vAlign w:val="center"/>
          </w:tcPr>
          <w:p w14:paraId="26337EAD">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4</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68" w:type="pct"/>
            <w:shd w:val="clear" w:color="auto" w:fill="auto"/>
            <w:vAlign w:val="center"/>
          </w:tcPr>
          <w:p w14:paraId="28BA8C50">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8</w:t>
            </w:r>
          </w:p>
        </w:tc>
        <w:tc>
          <w:tcPr>
            <w:tcW w:w="874" w:type="pct"/>
            <w:vAlign w:val="center"/>
          </w:tcPr>
          <w:p w14:paraId="686B8C77">
            <w:pPr>
              <w:spacing w:line="260" w:lineRule="exact"/>
              <w:jc w:val="center"/>
              <w:rPr>
                <w:bCs/>
                <w:color w:val="auto"/>
              </w:rPr>
            </w:pPr>
            <w:r>
              <w:rPr>
                <w:rFonts w:hint="eastAsia"/>
                <w:bCs/>
                <w:color w:val="auto"/>
              </w:rPr>
              <w:t>视频监控系统</w:t>
            </w:r>
          </w:p>
        </w:tc>
        <w:tc>
          <w:tcPr>
            <w:tcW w:w="1033" w:type="pct"/>
            <w:vAlign w:val="center"/>
          </w:tcPr>
          <w:p w14:paraId="27FDFD1D">
            <w:pPr>
              <w:spacing w:line="260" w:lineRule="exact"/>
              <w:jc w:val="center"/>
              <w:rPr>
                <w:bCs/>
                <w:color w:val="auto"/>
              </w:rPr>
            </w:pPr>
            <w:r>
              <w:rPr>
                <w:rFonts w:hint="eastAsia"/>
                <w:bCs/>
                <w:color w:val="auto"/>
              </w:rPr>
              <w:t>-</w:t>
            </w:r>
          </w:p>
        </w:tc>
        <w:tc>
          <w:tcPr>
            <w:tcW w:w="374" w:type="pct"/>
            <w:vAlign w:val="center"/>
          </w:tcPr>
          <w:p w14:paraId="73F64BB6">
            <w:pPr>
              <w:spacing w:line="260" w:lineRule="exact"/>
              <w:jc w:val="center"/>
              <w:rPr>
                <w:bCs/>
                <w:color w:val="auto"/>
              </w:rPr>
            </w:pPr>
            <w:r>
              <w:rPr>
                <w:rFonts w:hint="eastAsia"/>
                <w:bCs/>
                <w:color w:val="auto"/>
              </w:rPr>
              <w:t>套</w:t>
            </w:r>
          </w:p>
        </w:tc>
        <w:tc>
          <w:tcPr>
            <w:tcW w:w="374" w:type="pct"/>
            <w:vAlign w:val="center"/>
          </w:tcPr>
          <w:p w14:paraId="6BAD6ECD">
            <w:pPr>
              <w:spacing w:line="260" w:lineRule="exact"/>
              <w:jc w:val="center"/>
              <w:rPr>
                <w:bCs/>
                <w:color w:val="auto"/>
              </w:rPr>
            </w:pPr>
            <w:r>
              <w:rPr>
                <w:rFonts w:hint="eastAsia"/>
                <w:bCs/>
                <w:color w:val="auto"/>
              </w:rPr>
              <w:t>1</w:t>
            </w:r>
          </w:p>
        </w:tc>
        <w:tc>
          <w:tcPr>
            <w:tcW w:w="874" w:type="pct"/>
            <w:vAlign w:val="center"/>
          </w:tcPr>
          <w:p w14:paraId="199BBCD5">
            <w:pPr>
              <w:spacing w:line="260" w:lineRule="exact"/>
              <w:jc w:val="center"/>
              <w:rPr>
                <w:bCs/>
                <w:color w:val="auto"/>
              </w:rPr>
            </w:pPr>
            <w:r>
              <w:rPr>
                <w:rFonts w:hint="eastAsia"/>
                <w:bCs/>
                <w:color w:val="auto"/>
              </w:rPr>
              <w:t>-</w:t>
            </w:r>
          </w:p>
        </w:tc>
        <w:tc>
          <w:tcPr>
            <w:tcW w:w="1101" w:type="pct"/>
            <w:vAlign w:val="center"/>
          </w:tcPr>
          <w:p w14:paraId="46442572">
            <w:pPr>
              <w:spacing w:line="260" w:lineRule="exact"/>
              <w:jc w:val="center"/>
              <w:rPr>
                <w:bCs/>
                <w:color w:val="auto"/>
              </w:rPr>
            </w:pPr>
            <w:r>
              <w:rPr>
                <w:rFonts w:hint="eastAsia"/>
                <w:bCs/>
                <w:color w:val="auto"/>
              </w:rPr>
              <w:t>-</w:t>
            </w:r>
          </w:p>
        </w:tc>
      </w:tr>
      <w:tr w14:paraId="5FF07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68" w:type="pct"/>
            <w:shd w:val="clear" w:color="auto" w:fill="auto"/>
            <w:vAlign w:val="center"/>
          </w:tcPr>
          <w:p w14:paraId="0EE6AC47">
            <w:pPr>
              <w:spacing w:line="260" w:lineRule="exact"/>
              <w:jc w:val="center"/>
              <w:rPr>
                <w:rFonts w:hint="default" w:cs="Calibri"/>
                <w:bCs/>
                <w:color w:val="auto"/>
                <w:kern w:val="2"/>
                <w:sz w:val="21"/>
                <w:szCs w:val="21"/>
                <w:lang w:val="en-US" w:eastAsia="zh-CN" w:bidi="ar-SA"/>
              </w:rPr>
            </w:pPr>
            <w:r>
              <w:rPr>
                <w:rFonts w:hint="eastAsia" w:cs="Calibri"/>
                <w:bCs/>
                <w:color w:val="auto"/>
                <w:kern w:val="2"/>
                <w:sz w:val="21"/>
                <w:szCs w:val="21"/>
                <w:lang w:val="en-US" w:eastAsia="zh-CN" w:bidi="ar-SA"/>
              </w:rPr>
              <w:t>9</w:t>
            </w:r>
          </w:p>
        </w:tc>
        <w:tc>
          <w:tcPr>
            <w:tcW w:w="874" w:type="pct"/>
            <w:shd w:val="clear" w:color="auto" w:fill="auto"/>
            <w:vAlign w:val="center"/>
          </w:tcPr>
          <w:p w14:paraId="6FF4AB1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洗车机</w:t>
            </w:r>
          </w:p>
        </w:tc>
        <w:tc>
          <w:tcPr>
            <w:tcW w:w="1033" w:type="pct"/>
            <w:shd w:val="clear" w:color="auto" w:fill="auto"/>
            <w:vAlign w:val="center"/>
          </w:tcPr>
          <w:p w14:paraId="7BC61EF9">
            <w:pPr>
              <w:spacing w:line="260" w:lineRule="exact"/>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lang w:val="en-US" w:eastAsia="zh-CN"/>
              </w:rPr>
              <w:t>-</w:t>
            </w:r>
          </w:p>
        </w:tc>
        <w:tc>
          <w:tcPr>
            <w:tcW w:w="374" w:type="pct"/>
            <w:shd w:val="clear" w:color="auto" w:fill="auto"/>
            <w:vAlign w:val="center"/>
          </w:tcPr>
          <w:p w14:paraId="460F977D">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台</w:t>
            </w:r>
          </w:p>
        </w:tc>
        <w:tc>
          <w:tcPr>
            <w:tcW w:w="374" w:type="pct"/>
            <w:shd w:val="clear" w:color="auto" w:fill="auto"/>
            <w:vAlign w:val="center"/>
          </w:tcPr>
          <w:p w14:paraId="4392EFB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w:t>
            </w:r>
          </w:p>
        </w:tc>
        <w:tc>
          <w:tcPr>
            <w:tcW w:w="874" w:type="pct"/>
            <w:shd w:val="clear" w:color="auto" w:fill="auto"/>
            <w:vAlign w:val="center"/>
          </w:tcPr>
          <w:p w14:paraId="37DB402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w:t>
            </w:r>
          </w:p>
        </w:tc>
        <w:tc>
          <w:tcPr>
            <w:tcW w:w="1101" w:type="pct"/>
            <w:shd w:val="clear" w:color="auto" w:fill="auto"/>
            <w:vAlign w:val="center"/>
          </w:tcPr>
          <w:p w14:paraId="5196649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启用中</w:t>
            </w:r>
          </w:p>
        </w:tc>
      </w:tr>
      <w:tr w14:paraId="7F40D4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368" w:type="pct"/>
            <w:shd w:val="clear" w:color="auto" w:fill="auto"/>
            <w:vAlign w:val="center"/>
          </w:tcPr>
          <w:p w14:paraId="6FC23D93">
            <w:pPr>
              <w:spacing w:line="260" w:lineRule="exact"/>
              <w:jc w:val="center"/>
              <w:rPr>
                <w:rFonts w:hint="default" w:cs="Calibri"/>
                <w:bCs/>
                <w:color w:val="auto"/>
                <w:kern w:val="2"/>
                <w:sz w:val="21"/>
                <w:szCs w:val="21"/>
                <w:lang w:val="en-US" w:eastAsia="zh-CN" w:bidi="ar-SA"/>
              </w:rPr>
            </w:pPr>
            <w:r>
              <w:rPr>
                <w:rFonts w:hint="eastAsia" w:cs="Calibri"/>
                <w:bCs/>
                <w:color w:val="auto"/>
                <w:kern w:val="2"/>
                <w:sz w:val="21"/>
                <w:szCs w:val="21"/>
                <w:lang w:val="en-US" w:eastAsia="zh-CN" w:bidi="ar-SA"/>
              </w:rPr>
              <w:t>10</w:t>
            </w:r>
          </w:p>
        </w:tc>
        <w:tc>
          <w:tcPr>
            <w:tcW w:w="874" w:type="pct"/>
            <w:shd w:val="clear" w:color="auto" w:fill="auto"/>
            <w:vAlign w:val="center"/>
          </w:tcPr>
          <w:p w14:paraId="68285017">
            <w:pPr>
              <w:spacing w:line="260" w:lineRule="exact"/>
              <w:jc w:val="center"/>
              <w:rPr>
                <w:rFonts w:hint="default"/>
                <w:bCs/>
                <w:color w:val="auto"/>
                <w:lang w:val="en-US" w:eastAsia="zh-CN"/>
              </w:rPr>
            </w:pPr>
            <w:r>
              <w:rPr>
                <w:rFonts w:hint="eastAsia"/>
                <w:bCs/>
                <w:color w:val="auto"/>
                <w:lang w:val="en-US" w:eastAsia="zh-CN"/>
              </w:rPr>
              <w:t>尿素加注机</w:t>
            </w:r>
          </w:p>
        </w:tc>
        <w:tc>
          <w:tcPr>
            <w:tcW w:w="1033" w:type="pct"/>
            <w:shd w:val="clear" w:color="auto" w:fill="auto"/>
            <w:vAlign w:val="center"/>
          </w:tcPr>
          <w:p w14:paraId="2F3DC713">
            <w:pPr>
              <w:spacing w:line="260" w:lineRule="exact"/>
              <w:jc w:val="center"/>
              <w:rPr>
                <w:rFonts w:hint="eastAsia" w:ascii="Calibri" w:hAnsi="Calibri" w:eastAsia="宋体" w:cs="Calibri"/>
                <w:bCs/>
                <w:color w:val="auto"/>
                <w:kern w:val="2"/>
                <w:sz w:val="21"/>
                <w:szCs w:val="21"/>
                <w:lang w:val="en-US" w:eastAsia="zh-CN" w:bidi="ar-SA"/>
              </w:rPr>
            </w:pPr>
            <w:r>
              <w:rPr>
                <w:rFonts w:ascii="Times New Roman" w:hAnsi="Times New Roman" w:cs="Times New Roman"/>
                <w:bCs/>
                <w:color w:val="auto"/>
              </w:rPr>
              <w:t>Ⅱ</w:t>
            </w:r>
            <w:r>
              <w:rPr>
                <w:rFonts w:hint="eastAsia" w:ascii="Times New Roman" w:hAnsi="Times New Roman" w:cs="Times New Roman"/>
                <w:bCs/>
                <w:color w:val="auto"/>
              </w:rPr>
              <w:t>AT</w:t>
            </w:r>
            <w:r>
              <w:rPr>
                <w:rFonts w:hint="eastAsia" w:ascii="Times New Roman" w:hAnsi="Times New Roman" w:cs="Times New Roman"/>
                <w:bCs/>
                <w:color w:val="auto"/>
                <w:lang w:val="en-US" w:eastAsia="zh-CN"/>
              </w:rPr>
              <w:t>4</w:t>
            </w:r>
          </w:p>
        </w:tc>
        <w:tc>
          <w:tcPr>
            <w:tcW w:w="374" w:type="pct"/>
            <w:shd w:val="clear" w:color="auto" w:fill="auto"/>
            <w:vAlign w:val="center"/>
          </w:tcPr>
          <w:p w14:paraId="5FA62A19">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4" w:type="pct"/>
            <w:shd w:val="clear" w:color="auto" w:fill="auto"/>
            <w:vAlign w:val="center"/>
          </w:tcPr>
          <w:p w14:paraId="4FC29B79">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4" w:type="pct"/>
            <w:shd w:val="clear" w:color="auto" w:fill="auto"/>
            <w:vAlign w:val="center"/>
          </w:tcPr>
          <w:p w14:paraId="48CC726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101" w:type="pct"/>
            <w:shd w:val="clear" w:color="auto" w:fill="auto"/>
            <w:vAlign w:val="center"/>
          </w:tcPr>
          <w:p w14:paraId="6464803C">
            <w:pPr>
              <w:spacing w:line="260" w:lineRule="exact"/>
              <w:jc w:val="center"/>
              <w:rPr>
                <w:rFonts w:hint="eastAsia" w:ascii="宋体" w:hAnsi="宋体" w:eastAsia="宋体" w:cs="宋体"/>
                <w:bCs/>
                <w:color w:val="auto"/>
                <w:kern w:val="2"/>
                <w:sz w:val="21"/>
                <w:szCs w:val="21"/>
                <w:lang w:val="en-US" w:eastAsia="zh-CN" w:bidi="ar-SA"/>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639"/>
        <w:gridCol w:w="724"/>
        <w:gridCol w:w="1114"/>
        <w:gridCol w:w="1265"/>
        <w:gridCol w:w="1790"/>
        <w:gridCol w:w="1929"/>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6" w:hRule="exact"/>
          <w:jc w:val="center"/>
        </w:trPr>
        <w:tc>
          <w:tcPr>
            <w:tcW w:w="695" w:type="dxa"/>
            <w:vAlign w:val="center"/>
          </w:tcPr>
          <w:p w14:paraId="3B51431C">
            <w:pPr>
              <w:jc w:val="center"/>
              <w:rPr>
                <w:b/>
                <w:color w:val="auto"/>
              </w:rPr>
            </w:pPr>
            <w:r>
              <w:rPr>
                <w:rFonts w:hint="eastAsia"/>
                <w:b/>
                <w:color w:val="auto"/>
              </w:rPr>
              <w:t>序号</w:t>
            </w:r>
          </w:p>
        </w:tc>
        <w:tc>
          <w:tcPr>
            <w:tcW w:w="1639" w:type="dxa"/>
            <w:vAlign w:val="center"/>
          </w:tcPr>
          <w:p w14:paraId="6A0D1A1E">
            <w:pPr>
              <w:jc w:val="center"/>
              <w:rPr>
                <w:b/>
                <w:color w:val="auto"/>
              </w:rPr>
            </w:pPr>
            <w:r>
              <w:rPr>
                <w:rFonts w:hint="eastAsia"/>
                <w:b/>
                <w:color w:val="auto"/>
              </w:rPr>
              <w:t>名称</w:t>
            </w:r>
          </w:p>
        </w:tc>
        <w:tc>
          <w:tcPr>
            <w:tcW w:w="724" w:type="dxa"/>
            <w:vAlign w:val="center"/>
          </w:tcPr>
          <w:p w14:paraId="083D95C5">
            <w:pPr>
              <w:jc w:val="center"/>
              <w:rPr>
                <w:b/>
                <w:color w:val="auto"/>
              </w:rPr>
            </w:pPr>
            <w:r>
              <w:rPr>
                <w:rFonts w:hint="eastAsia"/>
                <w:b/>
                <w:color w:val="auto"/>
              </w:rPr>
              <w:t>数量</w:t>
            </w:r>
          </w:p>
        </w:tc>
        <w:tc>
          <w:tcPr>
            <w:tcW w:w="1114" w:type="dxa"/>
            <w:vAlign w:val="center"/>
          </w:tcPr>
          <w:p w14:paraId="175DD9A4">
            <w:pPr>
              <w:jc w:val="center"/>
              <w:rPr>
                <w:b/>
                <w:color w:val="auto"/>
              </w:rPr>
            </w:pPr>
            <w:r>
              <w:rPr>
                <w:rFonts w:hint="eastAsia"/>
                <w:b/>
                <w:color w:val="auto"/>
              </w:rPr>
              <w:t>占地面积</w:t>
            </w:r>
          </w:p>
        </w:tc>
        <w:tc>
          <w:tcPr>
            <w:tcW w:w="1265" w:type="dxa"/>
            <w:vAlign w:val="center"/>
          </w:tcPr>
          <w:p w14:paraId="428F297A">
            <w:pPr>
              <w:jc w:val="center"/>
              <w:rPr>
                <w:b/>
                <w:color w:val="auto"/>
              </w:rPr>
            </w:pPr>
            <w:r>
              <w:rPr>
                <w:rFonts w:hint="eastAsia"/>
                <w:b/>
                <w:color w:val="auto"/>
              </w:rPr>
              <w:t>耐火等级</w:t>
            </w:r>
          </w:p>
        </w:tc>
        <w:tc>
          <w:tcPr>
            <w:tcW w:w="1790" w:type="dxa"/>
            <w:vAlign w:val="center"/>
          </w:tcPr>
          <w:p w14:paraId="2EC47E2E">
            <w:pPr>
              <w:jc w:val="center"/>
              <w:rPr>
                <w:b/>
                <w:color w:val="auto"/>
              </w:rPr>
            </w:pPr>
            <w:r>
              <w:rPr>
                <w:rFonts w:hint="eastAsia"/>
                <w:b/>
                <w:color w:val="auto"/>
              </w:rPr>
              <w:t>结构类型</w:t>
            </w:r>
          </w:p>
        </w:tc>
        <w:tc>
          <w:tcPr>
            <w:tcW w:w="1929"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6" w:hRule="exact"/>
          <w:jc w:val="center"/>
        </w:trPr>
        <w:tc>
          <w:tcPr>
            <w:tcW w:w="695" w:type="dxa"/>
            <w:vAlign w:val="center"/>
          </w:tcPr>
          <w:p w14:paraId="6B6F14C9">
            <w:pPr>
              <w:jc w:val="center"/>
              <w:rPr>
                <w:bCs/>
                <w:color w:val="auto"/>
              </w:rPr>
            </w:pPr>
            <w:r>
              <w:rPr>
                <w:bCs/>
                <w:color w:val="auto"/>
              </w:rPr>
              <w:t>1</w:t>
            </w:r>
          </w:p>
        </w:tc>
        <w:tc>
          <w:tcPr>
            <w:tcW w:w="1639" w:type="dxa"/>
            <w:vAlign w:val="center"/>
          </w:tcPr>
          <w:p w14:paraId="2F344382">
            <w:pPr>
              <w:jc w:val="center"/>
              <w:rPr>
                <w:bCs/>
                <w:color w:val="auto"/>
              </w:rPr>
            </w:pPr>
            <w:r>
              <w:rPr>
                <w:rFonts w:hint="eastAsia"/>
                <w:bCs/>
                <w:color w:val="auto"/>
              </w:rPr>
              <w:t>罩棚</w:t>
            </w:r>
          </w:p>
        </w:tc>
        <w:tc>
          <w:tcPr>
            <w:tcW w:w="724" w:type="dxa"/>
            <w:vAlign w:val="center"/>
          </w:tcPr>
          <w:p w14:paraId="5CAE8C9E">
            <w:pPr>
              <w:jc w:val="center"/>
              <w:rPr>
                <w:color w:val="auto"/>
              </w:rPr>
            </w:pPr>
            <w:r>
              <w:rPr>
                <w:rFonts w:hint="eastAsia"/>
                <w:color w:val="auto"/>
              </w:rPr>
              <w:t>1座</w:t>
            </w:r>
          </w:p>
        </w:tc>
        <w:tc>
          <w:tcPr>
            <w:tcW w:w="1114" w:type="dxa"/>
            <w:vAlign w:val="center"/>
          </w:tcPr>
          <w:p w14:paraId="1C62B322">
            <w:pPr>
              <w:jc w:val="center"/>
              <w:rPr>
                <w:bCs/>
                <w:color w:val="auto"/>
              </w:rPr>
            </w:pPr>
            <w:r>
              <w:rPr>
                <w:rFonts w:hint="eastAsia"/>
                <w:bCs/>
                <w:color w:val="auto"/>
                <w:lang w:val="en-US" w:eastAsia="zh-CN"/>
              </w:rPr>
              <w:t>415.8</w:t>
            </w:r>
            <w:r>
              <w:rPr>
                <w:bCs/>
                <w:color w:val="auto"/>
              </w:rPr>
              <w:t>m</w:t>
            </w:r>
            <w:r>
              <w:rPr>
                <w:bCs/>
                <w:color w:val="auto"/>
                <w:vertAlign w:val="superscript"/>
              </w:rPr>
              <w:t>2</w:t>
            </w:r>
          </w:p>
        </w:tc>
        <w:tc>
          <w:tcPr>
            <w:tcW w:w="1265" w:type="dxa"/>
            <w:vAlign w:val="center"/>
          </w:tcPr>
          <w:p w14:paraId="059C6B94">
            <w:pPr>
              <w:jc w:val="center"/>
              <w:rPr>
                <w:bCs/>
                <w:color w:val="auto"/>
              </w:rPr>
            </w:pPr>
            <w:r>
              <w:rPr>
                <w:rFonts w:hint="eastAsia"/>
                <w:bCs/>
                <w:color w:val="auto"/>
              </w:rPr>
              <w:t>/</w:t>
            </w:r>
          </w:p>
        </w:tc>
        <w:tc>
          <w:tcPr>
            <w:tcW w:w="1790" w:type="dxa"/>
            <w:vAlign w:val="center"/>
          </w:tcPr>
          <w:p w14:paraId="2D4B0A76">
            <w:pPr>
              <w:jc w:val="center"/>
              <w:rPr>
                <w:bCs/>
                <w:color w:val="auto"/>
              </w:rPr>
            </w:pPr>
            <w:r>
              <w:rPr>
                <w:rFonts w:hint="eastAsia"/>
                <w:bCs/>
                <w:color w:val="auto"/>
              </w:rPr>
              <w:t>螺栓球网架结构</w:t>
            </w:r>
          </w:p>
        </w:tc>
        <w:tc>
          <w:tcPr>
            <w:tcW w:w="1929"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6" w:hRule="exact"/>
          <w:jc w:val="center"/>
        </w:trPr>
        <w:tc>
          <w:tcPr>
            <w:tcW w:w="695" w:type="dxa"/>
            <w:shd w:val="clear" w:color="auto" w:fill="auto"/>
            <w:vAlign w:val="center"/>
          </w:tcPr>
          <w:p w14:paraId="1F1F385C">
            <w:pPr>
              <w:jc w:val="center"/>
              <w:rPr>
                <w:bCs/>
                <w:color w:val="auto"/>
              </w:rPr>
            </w:pPr>
            <w:r>
              <w:rPr>
                <w:rFonts w:hint="eastAsia"/>
                <w:bCs/>
                <w:color w:val="auto"/>
              </w:rPr>
              <w:t>2</w:t>
            </w:r>
          </w:p>
        </w:tc>
        <w:tc>
          <w:tcPr>
            <w:tcW w:w="1639" w:type="dxa"/>
            <w:vAlign w:val="center"/>
          </w:tcPr>
          <w:p w14:paraId="506AC7DB">
            <w:pPr>
              <w:jc w:val="center"/>
              <w:rPr>
                <w:bCs/>
                <w:color w:val="auto"/>
              </w:rPr>
            </w:pPr>
            <w:r>
              <w:rPr>
                <w:rFonts w:hint="eastAsia"/>
                <w:bCs/>
                <w:color w:val="auto"/>
              </w:rPr>
              <w:t>站房</w:t>
            </w:r>
          </w:p>
        </w:tc>
        <w:tc>
          <w:tcPr>
            <w:tcW w:w="724" w:type="dxa"/>
            <w:vAlign w:val="center"/>
          </w:tcPr>
          <w:p w14:paraId="1FD7E647">
            <w:pPr>
              <w:jc w:val="center"/>
              <w:rPr>
                <w:bCs/>
                <w:color w:val="auto"/>
              </w:rPr>
            </w:pPr>
            <w:r>
              <w:rPr>
                <w:bCs/>
                <w:color w:val="auto"/>
              </w:rPr>
              <w:t>1</w:t>
            </w:r>
            <w:r>
              <w:rPr>
                <w:rFonts w:hint="eastAsia"/>
                <w:bCs/>
                <w:color w:val="auto"/>
              </w:rPr>
              <w:t>座</w:t>
            </w:r>
          </w:p>
        </w:tc>
        <w:tc>
          <w:tcPr>
            <w:tcW w:w="1114" w:type="dxa"/>
            <w:vAlign w:val="center"/>
          </w:tcPr>
          <w:p w14:paraId="6D7524ED">
            <w:pPr>
              <w:jc w:val="center"/>
              <w:rPr>
                <w:bCs/>
                <w:color w:val="auto"/>
              </w:rPr>
            </w:pPr>
            <w:r>
              <w:rPr>
                <w:rFonts w:hint="eastAsia"/>
                <w:bCs/>
                <w:color w:val="auto"/>
                <w:lang w:val="en-US" w:eastAsia="zh-CN"/>
              </w:rPr>
              <w:t>176.6</w:t>
            </w:r>
            <w:r>
              <w:rPr>
                <w:bCs/>
                <w:color w:val="auto"/>
              </w:rPr>
              <w:t>m</w:t>
            </w:r>
            <w:r>
              <w:rPr>
                <w:bCs/>
                <w:color w:val="auto"/>
                <w:vertAlign w:val="superscript"/>
              </w:rPr>
              <w:t>2</w:t>
            </w:r>
          </w:p>
        </w:tc>
        <w:tc>
          <w:tcPr>
            <w:tcW w:w="1265" w:type="dxa"/>
            <w:vAlign w:val="center"/>
          </w:tcPr>
          <w:p w14:paraId="7F8CB4BD">
            <w:pPr>
              <w:jc w:val="center"/>
              <w:rPr>
                <w:bCs/>
                <w:color w:val="auto"/>
              </w:rPr>
            </w:pPr>
            <w:r>
              <w:rPr>
                <w:rFonts w:hint="eastAsia"/>
                <w:bCs/>
                <w:color w:val="auto"/>
              </w:rPr>
              <w:t>二级</w:t>
            </w:r>
          </w:p>
        </w:tc>
        <w:tc>
          <w:tcPr>
            <w:tcW w:w="1790" w:type="dxa"/>
            <w:vAlign w:val="center"/>
          </w:tcPr>
          <w:p w14:paraId="18777D8D">
            <w:pPr>
              <w:jc w:val="center"/>
              <w:rPr>
                <w:bCs/>
                <w:color w:val="auto"/>
              </w:rPr>
            </w:pPr>
            <w:r>
              <w:rPr>
                <w:rFonts w:hint="eastAsia"/>
                <w:bCs/>
                <w:color w:val="auto"/>
              </w:rPr>
              <w:t>砖混</w:t>
            </w:r>
          </w:p>
        </w:tc>
        <w:tc>
          <w:tcPr>
            <w:tcW w:w="1929" w:type="dxa"/>
            <w:vAlign w:val="center"/>
          </w:tcPr>
          <w:p w14:paraId="2DD227D4">
            <w:pPr>
              <w:jc w:val="center"/>
              <w:rPr>
                <w:bCs/>
                <w:color w:val="auto"/>
              </w:rPr>
            </w:pPr>
            <w:r>
              <w:rPr>
                <w:rFonts w:hint="eastAsia"/>
                <w:bCs/>
                <w:color w:val="auto"/>
              </w:rPr>
              <w:t>一层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6" w:hRule="exact"/>
          <w:jc w:val="center"/>
        </w:trPr>
        <w:tc>
          <w:tcPr>
            <w:tcW w:w="695" w:type="dxa"/>
            <w:shd w:val="clear" w:color="auto" w:fill="auto"/>
            <w:vAlign w:val="center"/>
          </w:tcPr>
          <w:p w14:paraId="6BEA1FCE">
            <w:pPr>
              <w:jc w:val="center"/>
              <w:rPr>
                <w:bCs/>
                <w:color w:val="auto"/>
              </w:rPr>
            </w:pPr>
            <w:r>
              <w:rPr>
                <w:rFonts w:hint="eastAsia"/>
                <w:bCs/>
                <w:color w:val="auto"/>
              </w:rPr>
              <w:t>3</w:t>
            </w:r>
          </w:p>
        </w:tc>
        <w:tc>
          <w:tcPr>
            <w:tcW w:w="1639" w:type="dxa"/>
            <w:vAlign w:val="center"/>
          </w:tcPr>
          <w:p w14:paraId="009EA450">
            <w:pPr>
              <w:jc w:val="center"/>
              <w:rPr>
                <w:bCs/>
                <w:color w:val="auto"/>
              </w:rPr>
            </w:pPr>
            <w:r>
              <w:rPr>
                <w:rFonts w:hint="eastAsia"/>
                <w:bCs/>
                <w:color w:val="auto"/>
              </w:rPr>
              <w:t>油罐区</w:t>
            </w:r>
          </w:p>
        </w:tc>
        <w:tc>
          <w:tcPr>
            <w:tcW w:w="724" w:type="dxa"/>
            <w:vAlign w:val="center"/>
          </w:tcPr>
          <w:p w14:paraId="19C95E2B">
            <w:pPr>
              <w:jc w:val="center"/>
              <w:rPr>
                <w:bCs/>
                <w:color w:val="auto"/>
              </w:rPr>
            </w:pPr>
            <w:r>
              <w:rPr>
                <w:rFonts w:hint="eastAsia"/>
                <w:bCs/>
                <w:color w:val="auto"/>
              </w:rPr>
              <w:t>1座</w:t>
            </w:r>
          </w:p>
        </w:tc>
        <w:tc>
          <w:tcPr>
            <w:tcW w:w="1114"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65" w:type="dxa"/>
            <w:vAlign w:val="center"/>
          </w:tcPr>
          <w:p w14:paraId="634FB456">
            <w:pPr>
              <w:jc w:val="center"/>
              <w:rPr>
                <w:bCs/>
                <w:color w:val="auto"/>
              </w:rPr>
            </w:pPr>
            <w:r>
              <w:rPr>
                <w:rFonts w:hint="eastAsia"/>
                <w:bCs/>
                <w:color w:val="auto"/>
              </w:rPr>
              <w:t>/</w:t>
            </w:r>
          </w:p>
        </w:tc>
        <w:tc>
          <w:tcPr>
            <w:tcW w:w="1790" w:type="dxa"/>
            <w:vAlign w:val="center"/>
          </w:tcPr>
          <w:p w14:paraId="4E89FCD2">
            <w:pPr>
              <w:jc w:val="center"/>
              <w:rPr>
                <w:bCs/>
                <w:color w:val="auto"/>
              </w:rPr>
            </w:pPr>
            <w:r>
              <w:rPr>
                <w:rFonts w:hint="eastAsia"/>
                <w:bCs/>
                <w:color w:val="auto"/>
              </w:rPr>
              <w:t>砼</w:t>
            </w:r>
          </w:p>
        </w:tc>
        <w:tc>
          <w:tcPr>
            <w:tcW w:w="1929" w:type="dxa"/>
            <w:vAlign w:val="center"/>
          </w:tcPr>
          <w:p w14:paraId="4ADF93F0">
            <w:pPr>
              <w:jc w:val="center"/>
              <w:rPr>
                <w:bCs/>
                <w:color w:val="auto"/>
              </w:rPr>
            </w:pPr>
            <w:r>
              <w:rPr>
                <w:rFonts w:hint="eastAsia"/>
                <w:bCs/>
                <w:color w:val="auto"/>
                <w:lang w:val="en-US" w:eastAsia="zh-CN"/>
              </w:rPr>
              <w:t>非</w:t>
            </w: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6" w:hRule="exact"/>
          <w:jc w:val="center"/>
        </w:trPr>
        <w:tc>
          <w:tcPr>
            <w:tcW w:w="695" w:type="dxa"/>
            <w:shd w:val="clear" w:color="auto" w:fill="auto"/>
            <w:vAlign w:val="center"/>
          </w:tcPr>
          <w:p w14:paraId="7CDC71B3">
            <w:pPr>
              <w:jc w:val="center"/>
              <w:rPr>
                <w:bCs/>
                <w:color w:val="auto"/>
              </w:rPr>
            </w:pPr>
            <w:r>
              <w:rPr>
                <w:rFonts w:hint="eastAsia"/>
                <w:bCs/>
                <w:color w:val="auto"/>
              </w:rPr>
              <w:t>4</w:t>
            </w:r>
          </w:p>
        </w:tc>
        <w:tc>
          <w:tcPr>
            <w:tcW w:w="1639" w:type="dxa"/>
            <w:vAlign w:val="center"/>
          </w:tcPr>
          <w:p w14:paraId="33D54701">
            <w:pPr>
              <w:jc w:val="center"/>
              <w:rPr>
                <w:bCs/>
                <w:color w:val="auto"/>
              </w:rPr>
            </w:pPr>
            <w:r>
              <w:rPr>
                <w:rFonts w:hint="eastAsia"/>
                <w:bCs/>
                <w:color w:val="auto"/>
              </w:rPr>
              <w:t>隔油池</w:t>
            </w:r>
          </w:p>
        </w:tc>
        <w:tc>
          <w:tcPr>
            <w:tcW w:w="724" w:type="dxa"/>
            <w:vAlign w:val="center"/>
          </w:tcPr>
          <w:p w14:paraId="5EAD8CB8">
            <w:pPr>
              <w:jc w:val="center"/>
              <w:rPr>
                <w:bCs/>
                <w:color w:val="auto"/>
              </w:rPr>
            </w:pPr>
            <w:r>
              <w:rPr>
                <w:rFonts w:hint="eastAsia"/>
                <w:bCs/>
                <w:color w:val="auto"/>
              </w:rPr>
              <w:t>1座</w:t>
            </w:r>
          </w:p>
        </w:tc>
        <w:tc>
          <w:tcPr>
            <w:tcW w:w="1114" w:type="dxa"/>
            <w:vAlign w:val="center"/>
          </w:tcPr>
          <w:p w14:paraId="6519AF4B">
            <w:pPr>
              <w:jc w:val="center"/>
              <w:rPr>
                <w:bCs/>
                <w:color w:val="auto"/>
              </w:rPr>
            </w:pPr>
            <w:r>
              <w:rPr>
                <w:rFonts w:hint="eastAsia"/>
                <w:bCs/>
                <w:color w:val="auto"/>
                <w:lang w:val="en-US" w:eastAsia="zh-CN"/>
              </w:rPr>
              <w:t>8.1</w:t>
            </w:r>
            <w:r>
              <w:rPr>
                <w:bCs/>
                <w:color w:val="auto"/>
              </w:rPr>
              <w:t>m</w:t>
            </w:r>
            <w:r>
              <w:rPr>
                <w:bCs/>
                <w:color w:val="auto"/>
                <w:vertAlign w:val="superscript"/>
              </w:rPr>
              <w:t>2</w:t>
            </w:r>
          </w:p>
        </w:tc>
        <w:tc>
          <w:tcPr>
            <w:tcW w:w="1265" w:type="dxa"/>
            <w:vAlign w:val="center"/>
          </w:tcPr>
          <w:p w14:paraId="6E7590C8">
            <w:pPr>
              <w:jc w:val="center"/>
              <w:rPr>
                <w:bCs/>
                <w:color w:val="auto"/>
              </w:rPr>
            </w:pPr>
            <w:r>
              <w:rPr>
                <w:rFonts w:hint="eastAsia"/>
                <w:bCs/>
                <w:color w:val="auto"/>
              </w:rPr>
              <w:t>/</w:t>
            </w:r>
          </w:p>
        </w:tc>
        <w:tc>
          <w:tcPr>
            <w:tcW w:w="1790" w:type="dxa"/>
            <w:vAlign w:val="center"/>
          </w:tcPr>
          <w:p w14:paraId="64A96C9F">
            <w:pPr>
              <w:jc w:val="center"/>
              <w:rPr>
                <w:bCs/>
                <w:color w:val="auto"/>
              </w:rPr>
            </w:pPr>
            <w:r>
              <w:rPr>
                <w:rFonts w:hint="eastAsia"/>
                <w:bCs/>
                <w:color w:val="auto"/>
              </w:rPr>
              <w:t>砼</w:t>
            </w:r>
          </w:p>
        </w:tc>
        <w:tc>
          <w:tcPr>
            <w:tcW w:w="1929" w:type="dxa"/>
            <w:vAlign w:val="center"/>
          </w:tcPr>
          <w:p w14:paraId="5A0D8739">
            <w:pPr>
              <w:jc w:val="center"/>
              <w:rPr>
                <w:bCs/>
                <w:color w:val="auto"/>
              </w:rPr>
            </w:pPr>
          </w:p>
        </w:tc>
      </w:tr>
      <w:tr w14:paraId="41672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695" w:type="dxa"/>
            <w:shd w:val="clear" w:color="auto" w:fill="auto"/>
            <w:vAlign w:val="center"/>
          </w:tcPr>
          <w:p w14:paraId="1F622D47">
            <w:pPr>
              <w:jc w:val="center"/>
              <w:rPr>
                <w:rFonts w:hint="eastAsia" w:eastAsia="宋体"/>
                <w:bCs/>
                <w:color w:val="auto"/>
                <w:lang w:val="en-US" w:eastAsia="zh-CN"/>
              </w:rPr>
            </w:pPr>
            <w:bookmarkStart w:id="34" w:name="_Toc24392"/>
            <w:r>
              <w:rPr>
                <w:rFonts w:hint="eastAsia"/>
                <w:bCs/>
                <w:color w:val="auto"/>
                <w:lang w:val="en-US" w:eastAsia="zh-CN"/>
              </w:rPr>
              <w:t>5</w:t>
            </w:r>
          </w:p>
        </w:tc>
        <w:tc>
          <w:tcPr>
            <w:tcW w:w="1639" w:type="dxa"/>
            <w:vAlign w:val="center"/>
          </w:tcPr>
          <w:p w14:paraId="694259F4">
            <w:pPr>
              <w:jc w:val="center"/>
              <w:rPr>
                <w:rFonts w:hint="eastAsia" w:eastAsia="宋体"/>
                <w:bCs/>
                <w:color w:val="auto"/>
                <w:lang w:val="en-US" w:eastAsia="zh-CN"/>
              </w:rPr>
            </w:pPr>
            <w:r>
              <w:rPr>
                <w:rFonts w:hint="eastAsia"/>
                <w:bCs/>
                <w:color w:val="auto"/>
                <w:lang w:val="en-US" w:eastAsia="zh-CN"/>
              </w:rPr>
              <w:t>杂物间</w:t>
            </w:r>
          </w:p>
        </w:tc>
        <w:tc>
          <w:tcPr>
            <w:tcW w:w="724" w:type="dxa"/>
            <w:shd w:val="clear" w:color="auto" w:fill="auto"/>
            <w:vAlign w:val="center"/>
          </w:tcPr>
          <w:p w14:paraId="7D05519E">
            <w:pPr>
              <w:jc w:val="center"/>
              <w:rPr>
                <w:rFonts w:hint="eastAsia" w:ascii="Calibri" w:hAnsi="Calibri" w:eastAsia="宋体" w:cs="Calibri"/>
                <w:bCs/>
                <w:color w:val="auto"/>
                <w:kern w:val="2"/>
                <w:sz w:val="21"/>
                <w:szCs w:val="21"/>
                <w:lang w:val="en-US" w:eastAsia="zh-CN" w:bidi="ar-SA"/>
              </w:rPr>
            </w:pPr>
            <w:r>
              <w:rPr>
                <w:rFonts w:hint="eastAsia"/>
                <w:bCs/>
                <w:color w:val="auto"/>
              </w:rPr>
              <w:t>1座</w:t>
            </w:r>
          </w:p>
        </w:tc>
        <w:tc>
          <w:tcPr>
            <w:tcW w:w="1114" w:type="dxa"/>
            <w:shd w:val="clear" w:color="auto" w:fill="auto"/>
            <w:vAlign w:val="center"/>
          </w:tcPr>
          <w:p w14:paraId="67834C42">
            <w:pPr>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10.4</w:t>
            </w:r>
            <w:r>
              <w:rPr>
                <w:bCs/>
                <w:color w:val="auto"/>
              </w:rPr>
              <w:t>m</w:t>
            </w:r>
            <w:r>
              <w:rPr>
                <w:bCs/>
                <w:color w:val="auto"/>
                <w:vertAlign w:val="superscript"/>
              </w:rPr>
              <w:t>2</w:t>
            </w:r>
          </w:p>
        </w:tc>
        <w:tc>
          <w:tcPr>
            <w:tcW w:w="1265" w:type="dxa"/>
            <w:shd w:val="clear" w:color="auto" w:fill="auto"/>
            <w:vAlign w:val="center"/>
          </w:tcPr>
          <w:p w14:paraId="6EB57CD5">
            <w:pPr>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790" w:type="dxa"/>
            <w:shd w:val="clear" w:color="auto" w:fill="auto"/>
            <w:vAlign w:val="center"/>
          </w:tcPr>
          <w:p w14:paraId="133C443B">
            <w:pPr>
              <w:jc w:val="center"/>
              <w:rPr>
                <w:rFonts w:hint="eastAsia" w:ascii="Calibri" w:hAnsi="Calibri" w:eastAsia="宋体" w:cs="Calibri"/>
                <w:bCs/>
                <w:color w:val="auto"/>
                <w:kern w:val="2"/>
                <w:sz w:val="21"/>
                <w:szCs w:val="21"/>
                <w:lang w:val="en-US" w:eastAsia="zh-CN" w:bidi="ar-SA"/>
              </w:rPr>
            </w:pPr>
            <w:r>
              <w:rPr>
                <w:rFonts w:hint="eastAsia"/>
                <w:bCs/>
                <w:color w:val="auto"/>
              </w:rPr>
              <w:t>砖混</w:t>
            </w:r>
          </w:p>
        </w:tc>
        <w:tc>
          <w:tcPr>
            <w:tcW w:w="1929" w:type="dxa"/>
            <w:vAlign w:val="center"/>
          </w:tcPr>
          <w:p w14:paraId="6EB8E64F">
            <w:pPr>
              <w:jc w:val="center"/>
              <w:rPr>
                <w:bCs/>
                <w:color w:val="auto"/>
              </w:rPr>
            </w:pPr>
            <w:r>
              <w:rPr>
                <w:rFonts w:hint="eastAsia"/>
                <w:bCs/>
                <w:color w:val="auto"/>
              </w:rPr>
              <w:t>一层</w:t>
            </w:r>
          </w:p>
        </w:tc>
      </w:tr>
    </w:tbl>
    <w:p w14:paraId="7185E348">
      <w:pPr>
        <w:keepNext/>
        <w:keepLines/>
        <w:spacing w:line="580" w:lineRule="exact"/>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1002"/>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加油区罩棚按二类防雷建筑物，利用其金属屋面作防雷接闪器，接闪</w:t>
      </w:r>
      <w:r>
        <w:rPr>
          <w:rFonts w:hint="eastAsia"/>
          <w:color w:val="auto"/>
          <w:sz w:val="28"/>
          <w:szCs w:val="28"/>
          <w:lang w:val="en-US" w:eastAsia="zh-CN"/>
        </w:rPr>
        <w:t>器</w:t>
      </w:r>
      <w:r>
        <w:rPr>
          <w:rFonts w:hint="eastAsia"/>
          <w:color w:val="auto"/>
          <w:sz w:val="28"/>
          <w:szCs w:val="28"/>
        </w:rPr>
        <w:t>网格</w:t>
      </w:r>
      <w:r>
        <w:rPr>
          <w:rFonts w:hint="eastAsia"/>
          <w:color w:val="auto"/>
          <w:sz w:val="28"/>
          <w:szCs w:val="28"/>
          <w:lang w:val="en-US" w:eastAsia="zh-CN"/>
        </w:rPr>
        <w:t>10</w:t>
      </w:r>
      <w:r>
        <w:rPr>
          <w:rFonts w:hint="eastAsia"/>
          <w:color w:val="auto"/>
          <w:sz w:val="28"/>
          <w:szCs w:val="28"/>
        </w:rPr>
        <w:t>×</w:t>
      </w:r>
      <w:r>
        <w:rPr>
          <w:rFonts w:hint="eastAsia"/>
          <w:color w:val="auto"/>
          <w:sz w:val="28"/>
          <w:szCs w:val="28"/>
          <w:lang w:val="en-US" w:eastAsia="zh-CN"/>
        </w:rPr>
        <w:t>10</w:t>
      </w:r>
      <w:r>
        <w:rPr>
          <w:rFonts w:hint="eastAsia"/>
          <w:color w:val="auto"/>
          <w:sz w:val="28"/>
          <w:szCs w:val="28"/>
        </w:rPr>
        <w:t>（m）</w:t>
      </w:r>
      <w:r>
        <w:rPr>
          <w:rFonts w:hint="eastAsia"/>
          <w:color w:val="auto"/>
          <w:sz w:val="28"/>
          <w:szCs w:val="28"/>
          <w:lang w:eastAsia="zh-CN"/>
        </w:rPr>
        <w:t>；采用支撑柱内钢筋（</w:t>
      </w:r>
      <w:r>
        <w:rPr>
          <w:rFonts w:hint="eastAsia"/>
          <w:color w:val="auto"/>
          <w:sz w:val="28"/>
          <w:szCs w:val="28"/>
          <w:lang w:val="en-US" w:eastAsia="zh-CN"/>
        </w:rPr>
        <w:t>Fe</w:t>
      </w:r>
      <w:r>
        <w:rPr>
          <w:rFonts w:hint="default" w:ascii="Times New Roman" w:hAnsi="Times New Roman" w:cs="Times New Roman"/>
          <w:color w:val="auto"/>
          <w:sz w:val="28"/>
          <w:szCs w:val="28"/>
          <w:lang w:eastAsia="zh-CN"/>
        </w:rPr>
        <w:t>φ</w:t>
      </w:r>
      <w:r>
        <w:rPr>
          <w:rFonts w:hint="eastAsia"/>
          <w:color w:val="auto"/>
          <w:sz w:val="28"/>
          <w:szCs w:val="28"/>
          <w:lang w:eastAsia="zh-CN"/>
        </w:rPr>
        <w:t>10</w:t>
      </w:r>
      <w:r>
        <w:rPr>
          <w:rFonts w:hint="eastAsia"/>
          <w:color w:val="auto"/>
          <w:sz w:val="28"/>
          <w:szCs w:val="28"/>
          <w:lang w:val="en-US" w:eastAsia="zh-CN"/>
        </w:rPr>
        <w:t>mm</w:t>
      </w:r>
      <w:r>
        <w:rPr>
          <w:rFonts w:hint="eastAsia"/>
          <w:color w:val="auto"/>
          <w:sz w:val="28"/>
          <w:szCs w:val="28"/>
          <w:lang w:eastAsia="zh-CN"/>
        </w:rPr>
        <w:t>）做</w:t>
      </w:r>
      <w:r>
        <w:rPr>
          <w:rFonts w:hint="eastAsia"/>
          <w:color w:val="auto"/>
          <w:sz w:val="28"/>
          <w:szCs w:val="28"/>
          <w:lang w:val="en-US" w:eastAsia="zh-CN"/>
        </w:rPr>
        <w:t>引下线，</w:t>
      </w:r>
      <w:r>
        <w:rPr>
          <w:rFonts w:hint="eastAsia"/>
          <w:color w:val="auto"/>
          <w:sz w:val="28"/>
          <w:szCs w:val="28"/>
          <w:lang w:eastAsia="zh-CN"/>
        </w:rPr>
        <w:t>暗敷。</w:t>
      </w:r>
      <w:r>
        <w:rPr>
          <w:rFonts w:hint="eastAsia"/>
          <w:color w:val="auto"/>
          <w:sz w:val="28"/>
          <w:szCs w:val="28"/>
          <w:lang w:val="en-US" w:eastAsia="zh-CN"/>
        </w:rPr>
        <w:t>布设最大间距15.0m</w:t>
      </w:r>
      <w:r>
        <w:rPr>
          <w:rFonts w:hint="eastAsia"/>
          <w:color w:val="auto"/>
          <w:sz w:val="28"/>
          <w:szCs w:val="28"/>
        </w:rPr>
        <w:t>。</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29</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0410"/>
      <w:bookmarkStart w:id="42" w:name="_Toc23781"/>
      <w:bookmarkStart w:id="43" w:name="_Toc34369224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6</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大余县公安消防大队</w:t>
      </w:r>
      <w:r>
        <w:rPr>
          <w:rFonts w:hint="eastAsia" w:ascii="Times New Roman" w:hAnsi="Times New Roman" w:cs="Times New Roman"/>
          <w:color w:val="auto"/>
          <w:sz w:val="28"/>
          <w:szCs w:val="28"/>
          <w:highlight w:val="none"/>
        </w:rPr>
        <w:t>出具的建筑工程消防验收意见书。</w:t>
      </w: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3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18"/>
        <w:gridCol w:w="2045"/>
        <w:gridCol w:w="887"/>
        <w:gridCol w:w="1279"/>
        <w:gridCol w:w="3308"/>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818"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45"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87"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79"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08"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18"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45"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87"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79"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18"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45"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87"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14</w:t>
            </w:r>
            <w:r>
              <w:rPr>
                <w:rFonts w:hint="eastAsia" w:ascii="Times New Roman" w:hAnsi="Times New Roman" w:cs="宋体"/>
                <w:color w:val="auto"/>
              </w:rPr>
              <w:t>具</w:t>
            </w:r>
          </w:p>
        </w:tc>
        <w:tc>
          <w:tcPr>
            <w:tcW w:w="1279"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18"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45"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87"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79"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18"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45" w:type="dxa"/>
            <w:vAlign w:val="center"/>
          </w:tcPr>
          <w:p w14:paraId="20320680">
            <w:pPr>
              <w:spacing w:line="280" w:lineRule="exact"/>
              <w:jc w:val="center"/>
              <w:rPr>
                <w:rFonts w:ascii="Times New Roman" w:hAnsi="Times New Roman" w:cs="宋体"/>
                <w:color w:val="auto"/>
              </w:rPr>
            </w:pPr>
          </w:p>
        </w:tc>
        <w:tc>
          <w:tcPr>
            <w:tcW w:w="887"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块</w:t>
            </w:r>
          </w:p>
        </w:tc>
        <w:tc>
          <w:tcPr>
            <w:tcW w:w="1279"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18"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45"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87"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79"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818"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45"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87"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79"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大余石油分公司新城加油站</w:t>
      </w:r>
      <w:r>
        <w:rPr>
          <w:rFonts w:hint="eastAsia" w:ascii="Times New Roman" w:hAnsi="Times New Roman" w:cs="宋体"/>
          <w:color w:val="auto"/>
          <w:sz w:val="28"/>
          <w:szCs w:val="28"/>
        </w:rPr>
        <w:t>已成立了安全生产领导小组。该加油站郭声凤和</w:t>
      </w:r>
      <w:r>
        <w:rPr>
          <w:rFonts w:hint="eastAsia" w:ascii="Times New Roman" w:hAnsi="Times New Roman" w:cs="宋体"/>
          <w:color w:val="auto"/>
          <w:sz w:val="28"/>
          <w:szCs w:val="28"/>
          <w:lang w:eastAsia="zh-CN"/>
        </w:rPr>
        <w:t>钟天佑</w:t>
      </w:r>
      <w:r>
        <w:rPr>
          <w:rFonts w:hint="eastAsia" w:ascii="Times New Roman" w:hAnsi="Times New Roman" w:cs="宋体"/>
          <w:color w:val="auto"/>
          <w:sz w:val="28"/>
          <w:szCs w:val="28"/>
        </w:rPr>
        <w:t>分别取得危险化学品经营单位主要负责人、安全生产管理人员考核合格证，详见附件。</w:t>
      </w:r>
    </w:p>
    <w:p w14:paraId="3EA6B969">
      <w:pPr>
        <w:jc w:val="center"/>
        <w:rPr>
          <w:rFonts w:ascii="Times New Roman" w:hAnsi="Times New Roman" w:cs="宋体"/>
          <w:color w:val="FF0000"/>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郭声凤</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2024-05-14至2027-05-13</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钟天佑</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2024-05-14至2027-05-13</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FF0000"/>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大余石油分公司新城加油站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大余县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061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3758"/>
      <w:bookmarkStart w:id="47" w:name="_Toc2209"/>
      <w:bookmarkStart w:id="48" w:name="_Toc343692251"/>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30692"/>
      <w:bookmarkStart w:id="50" w:name="_Toc10889"/>
      <w:bookmarkStart w:id="51" w:name="_Toc15326"/>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1807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343692253"/>
      <w:bookmarkStart w:id="58" w:name="_Toc28936"/>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761"/>
      <w:bookmarkStart w:id="60" w:name="_Toc15806"/>
      <w:bookmarkStart w:id="61" w:name="_Toc23823"/>
      <w:bookmarkStart w:id="62" w:name="_Toc19249"/>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82.5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42.5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8</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48</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36</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34</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85</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421</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36</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18</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34</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068</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1868</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182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12440"/>
      <w:bookmarkStart w:id="65" w:name="_Toc16859"/>
      <w:bookmarkStart w:id="66" w:name="_Toc17404"/>
      <w:bookmarkStart w:id="67" w:name="_Toc20706"/>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9570"/>
      <w:bookmarkStart w:id="69" w:name="_Toc12873"/>
      <w:bookmarkStart w:id="70" w:name="_Toc1608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73C9730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42A198C8">
      <w:pPr>
        <w:spacing w:line="600" w:lineRule="exact"/>
        <w:ind w:firstLine="560" w:firstLineChars="200"/>
        <w:rPr>
          <w:rFonts w:hint="eastAsia" w:ascii="Times New Roman" w:hAnsi="Times New Roman" w:cs="宋体"/>
          <w:color w:val="FF0000"/>
          <w:sz w:val="28"/>
          <w:szCs w:val="28"/>
          <w:lang w:val="en-US" w:eastAsia="zh-CN"/>
        </w:rPr>
      </w:pPr>
      <w:r>
        <w:rPr>
          <w:rFonts w:hint="eastAsia" w:ascii="Times New Roman" w:hAnsi="Times New Roman" w:cs="宋体"/>
          <w:color w:val="auto"/>
          <w:sz w:val="28"/>
          <w:szCs w:val="28"/>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53CCD78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3FC17F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洗车区水泵、高压水枪、照明、控制箱长期处于潮湿环境，易导致绝缘老化、破损、漏电；接地保护失效、线路敷设不规范可引发触电；露天作业存在雷击风险，易造成电击伤害及次生电气火灾。</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6E41B4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0294E73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在洗车区车辆在洗车过程中由于拥堵或者使用不当有可能发生交通事故。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站房顶维修光伏作业</w:t>
      </w:r>
      <w:r>
        <w:rPr>
          <w:rFonts w:hint="eastAsia" w:ascii="Times New Roman" w:hAnsi="Times New Roman" w:cs="宋体"/>
          <w:color w:val="auto"/>
          <w:sz w:val="28"/>
          <w:szCs w:val="28"/>
        </w:rPr>
        <w:t>，其高度超过2m，当扶梯打滑或无人监护导致滑倒属于高处坠落。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57F53D3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412BCEB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洗车区高压水射流冲击人体；冲洗过程石子、泥沙、零部件飞溅；工具、管件坠落，易造成挫伤、划伤、眼部伤害。</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FEABCE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126D64C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自动洗车机滚筒、毛刷、传动件外露，防护缺失或损坏；人员违规靠近运转部件、检修未执行停机挂牌，易发生卷入、夹伤、划伤。</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3570"/>
      <w:bookmarkStart w:id="72" w:name="_Toc258"/>
      <w:bookmarkStart w:id="73" w:name="_Toc8840"/>
      <w:bookmarkStart w:id="74" w:name="_Toc24976"/>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31394"/>
      <w:bookmarkStart w:id="76"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2CD7C11A">
      <w:pPr>
        <w:numPr>
          <w:ilvl w:val="0"/>
          <w:numId w:val="5"/>
        </w:numPr>
        <w:spacing w:line="600" w:lineRule="exact"/>
        <w:ind w:firstLine="516"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pacing w:val="-11"/>
          <w:sz w:val="28"/>
          <w:szCs w:val="28"/>
          <w:lang w:val="en-US" w:eastAsia="zh-CN"/>
        </w:rPr>
        <w:t>大风</w:t>
      </w:r>
    </w:p>
    <w:p w14:paraId="2B02B394">
      <w:pPr>
        <w:numPr>
          <w:ilvl w:val="0"/>
          <w:numId w:val="0"/>
        </w:numPr>
        <w:spacing w:line="600" w:lineRule="exact"/>
        <w:ind w:firstLine="420" w:firstLineChars="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站房顶上光伏</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及其他建筑，如果安装质量不符合要求，可能会发生坍塌事故。</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13024"/>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090"/>
      <w:bookmarkStart w:id="80" w:name="_Toc14200"/>
      <w:bookmarkStart w:id="81" w:name="_Toc28615"/>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3751"/>
      <w:bookmarkStart w:id="83" w:name="_Toc20651"/>
      <w:bookmarkStart w:id="84" w:name="_Toc19293"/>
      <w:bookmarkStart w:id="85"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22537"/>
      <w:bookmarkStart w:id="87" w:name="_Toc8607"/>
      <w:bookmarkStart w:id="88" w:name="_Toc31633"/>
      <w:bookmarkStart w:id="89" w:name="_Toc18812"/>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811"/>
        <w:gridCol w:w="2409"/>
        <w:gridCol w:w="3771"/>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06"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11"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409"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771"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06"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11"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409"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771"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r>
              <w:rPr>
                <w:rFonts w:hint="eastAsia" w:ascii="Times New Roman" w:hAnsi="Times New Roman" w:cs="宋体"/>
                <w:color w:val="auto"/>
                <w:lang w:eastAsia="zh-CN"/>
              </w:rPr>
              <w:t>、</w:t>
            </w:r>
            <w:r>
              <w:rPr>
                <w:rFonts w:hint="eastAsia" w:ascii="Times New Roman" w:hAnsi="Times New Roman" w:cs="宋体"/>
                <w:color w:val="auto"/>
                <w:lang w:val="en-US" w:eastAsia="zh-CN"/>
              </w:rPr>
              <w:t>洗车区</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06"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11"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409"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771"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06"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11"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409"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771"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06"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11"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409"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771"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06"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11"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409"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771"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06"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11"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409"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771"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11"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409"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771"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eastAsia="zh-CN"/>
              </w:rPr>
              <w:t>、</w:t>
            </w:r>
            <w:r>
              <w:rPr>
                <w:rFonts w:hint="eastAsia" w:ascii="Times New Roman" w:hAnsi="Times New Roman" w:cs="宋体"/>
                <w:color w:val="auto"/>
                <w:lang w:val="en-US" w:eastAsia="zh-CN"/>
              </w:rPr>
              <w:t>洗车区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06"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11"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409"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771"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06"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7354"/>
            <w:bookmarkStart w:id="93" w:name="_Toc30502"/>
            <w:bookmarkStart w:id="94" w:name="_Toc30431"/>
            <w:bookmarkStart w:id="95" w:name="_Toc28553"/>
            <w:bookmarkStart w:id="96" w:name="_Toc1204"/>
            <w:r>
              <w:rPr>
                <w:rFonts w:hint="eastAsia" w:ascii="Times New Roman" w:hAnsi="Times New Roman" w:cs="Times New Roman"/>
                <w:color w:val="auto"/>
                <w:lang w:val="en-US" w:eastAsia="zh-CN"/>
              </w:rPr>
              <w:t>9</w:t>
            </w:r>
          </w:p>
        </w:tc>
        <w:tc>
          <w:tcPr>
            <w:tcW w:w="1811"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409"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771"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06"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11"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409"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771"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06"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11"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409"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771"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06"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11"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409"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771"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06"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11"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409"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771" w:type="dxa"/>
            <w:shd w:val="clear" w:color="auto" w:fill="auto"/>
            <w:vAlign w:val="center"/>
          </w:tcPr>
          <w:p w14:paraId="7F3BF0E7">
            <w:pPr>
              <w:spacing w:line="320" w:lineRule="exact"/>
              <w:jc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罩棚、站房、光伏</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06"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bookmarkStart w:id="97" w:name="_Toc3053"/>
            <w:r>
              <w:rPr>
                <w:rFonts w:hint="eastAsia" w:ascii="Times New Roman" w:hAnsi="Times New Roman" w:cs="Times New Roman"/>
                <w:color w:val="auto"/>
                <w:lang w:val="en-US" w:eastAsia="zh-CN"/>
              </w:rPr>
              <w:t>14</w:t>
            </w:r>
          </w:p>
        </w:tc>
        <w:tc>
          <w:tcPr>
            <w:tcW w:w="1811"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409"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771"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159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10015"/>
      <w:bookmarkStart w:id="100" w:name="_Toc8100"/>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9281"/>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23345"/>
      <w:bookmarkStart w:id="104" w:name="_Toc18672"/>
      <w:bookmarkStart w:id="105" w:name="_Toc20468418"/>
      <w:bookmarkStart w:id="106" w:name="_Toc1174"/>
      <w:bookmarkStart w:id="107" w:name="_Toc90566109"/>
      <w:bookmarkStart w:id="108" w:name="_Toc11638"/>
      <w:bookmarkStart w:id="109" w:name="_Toc92712580"/>
      <w:bookmarkStart w:id="110" w:name="_Toc30901"/>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宋体" w:hAnsi="宋体"/>
                <w:color w:val="auto"/>
                <w:lang w:val="en-US" w:eastAsia="zh-CN"/>
              </w:rPr>
              <w:t>洗车机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92712581"/>
      <w:bookmarkStart w:id="113" w:name="_Toc12230"/>
      <w:bookmarkStart w:id="114" w:name="_Toc24868"/>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68180459"/>
      <w:bookmarkStart w:id="117" w:name="_Toc92712582"/>
      <w:bookmarkStart w:id="118" w:name="_Toc13417"/>
      <w:bookmarkStart w:id="119" w:name="_Toc20468420"/>
      <w:bookmarkStart w:id="120" w:name="_Toc25391"/>
      <w:bookmarkStart w:id="121" w:name="_Toc2816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FF0000"/>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5789"/>
      <w:bookmarkStart w:id="125" w:name="_Toc7145"/>
      <w:bookmarkStart w:id="126" w:name="_Toc20468421"/>
      <w:bookmarkStart w:id="127" w:name="_Toc92712584"/>
      <w:bookmarkStart w:id="128" w:name="_Toc22797"/>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146"/>
      <w:bookmarkStart w:id="130" w:name="_Toc90566112"/>
      <w:bookmarkStart w:id="131" w:name="_Toc10875"/>
      <w:bookmarkStart w:id="132" w:name="_Toc92712585"/>
      <w:bookmarkStart w:id="133" w:name="_Toc2095"/>
      <w:bookmarkStart w:id="134" w:name="_Toc20468422"/>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92712586"/>
      <w:bookmarkStart w:id="136" w:name="_Toc343692262"/>
      <w:bookmarkStart w:id="137" w:name="_Toc24115"/>
      <w:bookmarkStart w:id="138" w:name="_Toc20468423"/>
      <w:bookmarkStart w:id="139" w:name="_Toc4733"/>
      <w:bookmarkStart w:id="140" w:name="_Toc3486"/>
      <w:bookmarkStart w:id="141" w:name="_Toc21479"/>
      <w:bookmarkStart w:id="142" w:name="_Toc25365"/>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20468424"/>
      <w:bookmarkStart w:id="144" w:name="_Toc4861"/>
      <w:bookmarkStart w:id="145" w:name="_Toc92712587"/>
      <w:bookmarkStart w:id="146" w:name="_Toc25880"/>
      <w:bookmarkStart w:id="147" w:name="_Toc22504"/>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eastAsia="zh-CN"/>
        </w:rPr>
        <w:t>、</w:t>
      </w:r>
      <w:r>
        <w:rPr>
          <w:rFonts w:hint="eastAsia" w:ascii="宋体" w:hAnsi="宋体"/>
          <w:color w:val="auto"/>
          <w:sz w:val="28"/>
          <w:szCs w:val="28"/>
          <w:lang w:val="en-US" w:eastAsia="zh-CN"/>
        </w:rPr>
        <w:t>洗车作业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8" w:name="_Toc20468425"/>
      <w:bookmarkStart w:id="149" w:name="_Toc32059"/>
      <w:bookmarkStart w:id="150" w:name="_Toc23097"/>
      <w:bookmarkStart w:id="151" w:name="_Toc9784"/>
      <w:bookmarkStart w:id="152" w:name="_Toc92712588"/>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3"/>
        <w:gridCol w:w="2344"/>
        <w:gridCol w:w="2986"/>
        <w:gridCol w:w="576"/>
        <w:gridCol w:w="345"/>
        <w:gridCol w:w="459"/>
        <w:gridCol w:w="693"/>
        <w:gridCol w:w="1160"/>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2" w:type="pct"/>
            <w:vAlign w:val="center"/>
          </w:tcPr>
          <w:p w14:paraId="3F5E314C">
            <w:pPr>
              <w:jc w:val="center"/>
              <w:rPr>
                <w:rFonts w:ascii="宋体" w:hAnsi="宋体"/>
                <w:b/>
                <w:color w:val="auto"/>
              </w:rPr>
            </w:pPr>
            <w:r>
              <w:rPr>
                <w:rFonts w:ascii="宋体" w:hAnsi="宋体"/>
                <w:b/>
                <w:color w:val="auto"/>
              </w:rPr>
              <w:t>危险类别</w:t>
            </w:r>
          </w:p>
        </w:tc>
        <w:tc>
          <w:tcPr>
            <w:tcW w:w="311"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8"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2"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1"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8"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2"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1"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8"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2"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1"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8"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2"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1"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8"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2"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1"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8"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2"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1"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8"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2"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1"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8"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2"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1"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8"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2"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1"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8"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2"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1"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8"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2"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1"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8"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2"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1"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8"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0F125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374" w:type="pct"/>
            <w:vMerge w:val="restart"/>
            <w:shd w:val="clear" w:color="auto" w:fill="auto"/>
            <w:vAlign w:val="center"/>
          </w:tcPr>
          <w:p w14:paraId="0AF01EC3">
            <w:pPr>
              <w:jc w:val="center"/>
              <w:rPr>
                <w:rFonts w:ascii="宋体" w:hAnsi="宋体"/>
                <w:color w:val="auto"/>
              </w:rPr>
            </w:pPr>
            <w:r>
              <w:rPr>
                <w:rFonts w:hint="eastAsia" w:ascii="宋体" w:hAnsi="宋体"/>
                <w:color w:val="auto"/>
                <w:lang w:val="en-US" w:eastAsia="zh-CN"/>
              </w:rPr>
              <w:t>5</w:t>
            </w:r>
          </w:p>
        </w:tc>
        <w:tc>
          <w:tcPr>
            <w:tcW w:w="1265" w:type="pct"/>
            <w:vMerge w:val="restart"/>
            <w:shd w:val="clear" w:color="auto" w:fill="auto"/>
            <w:vAlign w:val="center"/>
          </w:tcPr>
          <w:p w14:paraId="491B569B">
            <w:pPr>
              <w:jc w:val="center"/>
              <w:rPr>
                <w:rFonts w:hint="eastAsia" w:ascii="宋体" w:hAnsi="宋体"/>
                <w:color w:val="auto"/>
              </w:rPr>
            </w:pPr>
            <w:r>
              <w:rPr>
                <w:rFonts w:hint="eastAsia" w:ascii="宋体" w:hAnsi="宋体"/>
                <w:color w:val="auto"/>
              </w:rPr>
              <w:t>洗车作业</w:t>
            </w:r>
          </w:p>
        </w:tc>
        <w:tc>
          <w:tcPr>
            <w:tcW w:w="1612" w:type="pct"/>
            <w:shd w:val="clear" w:color="auto" w:fill="auto"/>
            <w:vAlign w:val="center"/>
          </w:tcPr>
          <w:p w14:paraId="13336837">
            <w:pPr>
              <w:jc w:val="center"/>
              <w:rPr>
                <w:rFonts w:ascii="宋体" w:hAnsi="宋体"/>
                <w:color w:val="auto"/>
              </w:rPr>
            </w:pPr>
            <w:r>
              <w:rPr>
                <w:rFonts w:ascii="宋体" w:hAnsi="宋体" w:eastAsia="宋体"/>
                <w:color w:val="auto"/>
              </w:rPr>
              <w:t>火灾，爆炸</w:t>
            </w:r>
          </w:p>
        </w:tc>
        <w:tc>
          <w:tcPr>
            <w:tcW w:w="311" w:type="pct"/>
            <w:shd w:val="clear" w:color="auto" w:fill="auto"/>
            <w:vAlign w:val="center"/>
          </w:tcPr>
          <w:p w14:paraId="1D3D504B">
            <w:pPr>
              <w:jc w:val="center"/>
              <w:rPr>
                <w:rFonts w:ascii="宋体" w:hAnsi="宋体"/>
                <w:color w:val="auto"/>
              </w:rPr>
            </w:pPr>
            <w:r>
              <w:rPr>
                <w:rFonts w:ascii="宋体" w:hAnsi="宋体" w:eastAsia="宋体"/>
                <w:color w:val="auto"/>
                <w:lang w:val="en-US" w:eastAsia="zh-CN"/>
              </w:rPr>
              <w:t>0.5</w:t>
            </w:r>
          </w:p>
        </w:tc>
        <w:tc>
          <w:tcPr>
            <w:tcW w:w="186" w:type="pct"/>
            <w:shd w:val="clear" w:color="auto" w:fill="auto"/>
            <w:vAlign w:val="center"/>
          </w:tcPr>
          <w:p w14:paraId="096EECD7">
            <w:pPr>
              <w:jc w:val="center"/>
              <w:rPr>
                <w:rFonts w:ascii="宋体" w:hAnsi="宋体"/>
                <w:color w:val="auto"/>
              </w:rPr>
            </w:pPr>
            <w:r>
              <w:rPr>
                <w:rFonts w:ascii="宋体" w:hAnsi="宋体" w:eastAsia="宋体"/>
                <w:color w:val="auto"/>
                <w:lang w:val="en-US" w:eastAsia="zh-CN"/>
              </w:rPr>
              <w:t>3</w:t>
            </w:r>
          </w:p>
        </w:tc>
        <w:tc>
          <w:tcPr>
            <w:tcW w:w="248" w:type="pct"/>
            <w:shd w:val="clear" w:color="auto" w:fill="auto"/>
            <w:vAlign w:val="center"/>
          </w:tcPr>
          <w:p w14:paraId="2342872A">
            <w:pPr>
              <w:jc w:val="center"/>
              <w:rPr>
                <w:rFonts w:ascii="宋体" w:hAnsi="宋体"/>
                <w:color w:val="auto"/>
              </w:rPr>
            </w:pPr>
            <w:r>
              <w:rPr>
                <w:rFonts w:ascii="宋体" w:hAnsi="宋体" w:eastAsia="宋体"/>
                <w:color w:val="auto"/>
                <w:lang w:val="en-US" w:eastAsia="zh-CN"/>
              </w:rPr>
              <w:t>7</w:t>
            </w:r>
          </w:p>
        </w:tc>
        <w:tc>
          <w:tcPr>
            <w:tcW w:w="374" w:type="pct"/>
            <w:shd w:val="clear" w:color="auto" w:fill="auto"/>
            <w:vAlign w:val="center"/>
          </w:tcPr>
          <w:p w14:paraId="6BDBCD6E">
            <w:pPr>
              <w:jc w:val="center"/>
              <w:rPr>
                <w:rFonts w:ascii="宋体" w:hAnsi="宋体"/>
                <w:color w:val="auto"/>
              </w:rPr>
            </w:pPr>
            <w:r>
              <w:rPr>
                <w:rFonts w:ascii="宋体" w:hAnsi="宋体" w:eastAsia="宋体"/>
                <w:color w:val="auto"/>
                <w:lang w:val="en-US" w:eastAsia="zh-CN"/>
              </w:rPr>
              <w:t>10.5</w:t>
            </w:r>
          </w:p>
        </w:tc>
        <w:tc>
          <w:tcPr>
            <w:tcW w:w="626" w:type="pct"/>
            <w:tcBorders>
              <w:top w:val="single" w:color="auto" w:sz="6" w:space="0"/>
              <w:bottom w:val="single" w:color="auto" w:sz="6" w:space="0"/>
            </w:tcBorders>
            <w:shd w:val="clear" w:color="auto" w:fill="0000FF"/>
            <w:vAlign w:val="center"/>
          </w:tcPr>
          <w:p w14:paraId="44E2FF8E">
            <w:pPr>
              <w:jc w:val="center"/>
              <w:rPr>
                <w:rFonts w:ascii="宋体" w:hAnsi="宋体"/>
                <w:color w:val="auto"/>
              </w:rPr>
            </w:pPr>
            <w:r>
              <w:rPr>
                <w:rFonts w:ascii="宋体" w:hAnsi="宋体" w:eastAsia="宋体"/>
                <w:color w:val="auto"/>
                <w:lang w:val="en-US" w:eastAsia="zh-CN"/>
              </w:rPr>
              <w:t>稍有危险</w:t>
            </w:r>
          </w:p>
        </w:tc>
      </w:tr>
      <w:tr w14:paraId="69888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374" w:type="pct"/>
            <w:vMerge w:val="continue"/>
            <w:shd w:val="clear" w:color="auto" w:fill="auto"/>
            <w:vAlign w:val="center"/>
          </w:tcPr>
          <w:p w14:paraId="4CE9B571">
            <w:pPr>
              <w:jc w:val="center"/>
              <w:rPr>
                <w:rFonts w:ascii="宋体" w:hAnsi="宋体"/>
                <w:color w:val="auto"/>
              </w:rPr>
            </w:pPr>
          </w:p>
        </w:tc>
        <w:tc>
          <w:tcPr>
            <w:tcW w:w="1265" w:type="pct"/>
            <w:vMerge w:val="continue"/>
            <w:shd w:val="clear" w:color="auto" w:fill="auto"/>
            <w:vAlign w:val="center"/>
          </w:tcPr>
          <w:p w14:paraId="39781605">
            <w:pPr>
              <w:jc w:val="center"/>
              <w:rPr>
                <w:rFonts w:hint="eastAsia" w:ascii="宋体" w:hAnsi="宋体"/>
                <w:color w:val="auto"/>
              </w:rPr>
            </w:pPr>
          </w:p>
        </w:tc>
        <w:tc>
          <w:tcPr>
            <w:tcW w:w="1612" w:type="pct"/>
            <w:shd w:val="clear" w:color="auto" w:fill="auto"/>
            <w:vAlign w:val="center"/>
          </w:tcPr>
          <w:p w14:paraId="7C77CBA9">
            <w:pPr>
              <w:jc w:val="center"/>
              <w:rPr>
                <w:rFonts w:ascii="宋体" w:hAnsi="宋体"/>
                <w:color w:val="auto"/>
              </w:rPr>
            </w:pPr>
            <w:r>
              <w:rPr>
                <w:rFonts w:hint="eastAsia" w:ascii="宋体" w:hAnsi="宋体" w:eastAsia="宋体"/>
                <w:color w:val="auto"/>
                <w:lang w:val="en-US" w:eastAsia="zh-CN"/>
              </w:rPr>
              <w:t>触电</w:t>
            </w:r>
          </w:p>
        </w:tc>
        <w:tc>
          <w:tcPr>
            <w:tcW w:w="311" w:type="pct"/>
            <w:shd w:val="clear" w:color="auto" w:fill="auto"/>
            <w:vAlign w:val="center"/>
          </w:tcPr>
          <w:p w14:paraId="15C733BB">
            <w:pPr>
              <w:jc w:val="center"/>
              <w:rPr>
                <w:rFonts w:ascii="宋体" w:hAnsi="宋体"/>
                <w:color w:val="auto"/>
              </w:rPr>
            </w:pPr>
            <w:r>
              <w:rPr>
                <w:rFonts w:ascii="宋体" w:hAnsi="宋体" w:eastAsia="宋体"/>
                <w:color w:val="auto"/>
                <w:lang w:val="en-US" w:eastAsia="zh-CN"/>
              </w:rPr>
              <w:t>0.5</w:t>
            </w:r>
          </w:p>
        </w:tc>
        <w:tc>
          <w:tcPr>
            <w:tcW w:w="186" w:type="pct"/>
            <w:shd w:val="clear" w:color="auto" w:fill="auto"/>
            <w:vAlign w:val="center"/>
          </w:tcPr>
          <w:p w14:paraId="084D058F">
            <w:pPr>
              <w:jc w:val="center"/>
              <w:rPr>
                <w:rFonts w:ascii="宋体" w:hAnsi="宋体"/>
                <w:color w:val="auto"/>
              </w:rPr>
            </w:pPr>
            <w:r>
              <w:rPr>
                <w:rFonts w:ascii="宋体" w:hAnsi="宋体" w:eastAsia="宋体"/>
                <w:color w:val="auto"/>
                <w:lang w:val="en-US" w:eastAsia="zh-CN"/>
              </w:rPr>
              <w:t>6</w:t>
            </w:r>
          </w:p>
        </w:tc>
        <w:tc>
          <w:tcPr>
            <w:tcW w:w="248" w:type="pct"/>
            <w:shd w:val="clear" w:color="auto" w:fill="auto"/>
            <w:vAlign w:val="center"/>
          </w:tcPr>
          <w:p w14:paraId="6CD799FD">
            <w:pPr>
              <w:jc w:val="center"/>
              <w:rPr>
                <w:rFonts w:ascii="宋体" w:hAnsi="宋体"/>
                <w:color w:val="auto"/>
              </w:rPr>
            </w:pPr>
            <w:r>
              <w:rPr>
                <w:rFonts w:ascii="宋体" w:hAnsi="宋体" w:eastAsia="宋体"/>
                <w:color w:val="auto"/>
                <w:lang w:val="en-US" w:eastAsia="zh-CN"/>
              </w:rPr>
              <w:t>15</w:t>
            </w:r>
          </w:p>
        </w:tc>
        <w:tc>
          <w:tcPr>
            <w:tcW w:w="374" w:type="pct"/>
            <w:shd w:val="clear" w:color="auto" w:fill="auto"/>
            <w:vAlign w:val="center"/>
          </w:tcPr>
          <w:p w14:paraId="0FACE8B4">
            <w:pPr>
              <w:jc w:val="center"/>
              <w:rPr>
                <w:rFonts w:ascii="宋体" w:hAnsi="宋体"/>
                <w:color w:val="auto"/>
              </w:rPr>
            </w:pPr>
            <w:r>
              <w:rPr>
                <w:rFonts w:ascii="宋体" w:hAnsi="宋体" w:eastAsia="宋体"/>
                <w:color w:val="auto"/>
                <w:lang w:val="en-US" w:eastAsia="zh-CN"/>
              </w:rPr>
              <w:t>45.0</w:t>
            </w:r>
          </w:p>
        </w:tc>
        <w:tc>
          <w:tcPr>
            <w:tcW w:w="626" w:type="pct"/>
            <w:tcBorders>
              <w:top w:val="single" w:color="auto" w:sz="6" w:space="0"/>
              <w:bottom w:val="single" w:color="auto" w:sz="6" w:space="0"/>
            </w:tcBorders>
            <w:shd w:val="clear" w:color="auto" w:fill="0000FF"/>
            <w:vAlign w:val="center"/>
          </w:tcPr>
          <w:p w14:paraId="11F7D525">
            <w:pPr>
              <w:jc w:val="center"/>
              <w:rPr>
                <w:rFonts w:ascii="宋体" w:hAnsi="宋体"/>
                <w:color w:val="auto"/>
              </w:rPr>
            </w:pPr>
            <w:r>
              <w:rPr>
                <w:rFonts w:ascii="宋体" w:hAnsi="宋体" w:eastAsia="宋体"/>
                <w:color w:val="auto"/>
                <w:lang w:val="en-US" w:eastAsia="zh-CN"/>
              </w:rPr>
              <w:t>一般危险</w:t>
            </w:r>
          </w:p>
        </w:tc>
      </w:tr>
      <w:tr w14:paraId="1B7AE4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374" w:type="pct"/>
            <w:vMerge w:val="continue"/>
            <w:shd w:val="clear" w:color="auto" w:fill="auto"/>
            <w:vAlign w:val="center"/>
          </w:tcPr>
          <w:p w14:paraId="67014D74">
            <w:pPr>
              <w:jc w:val="center"/>
              <w:rPr>
                <w:rFonts w:ascii="宋体" w:hAnsi="宋体"/>
                <w:color w:val="auto"/>
              </w:rPr>
            </w:pPr>
          </w:p>
        </w:tc>
        <w:tc>
          <w:tcPr>
            <w:tcW w:w="1265" w:type="pct"/>
            <w:vMerge w:val="continue"/>
            <w:shd w:val="clear" w:color="auto" w:fill="auto"/>
            <w:vAlign w:val="center"/>
          </w:tcPr>
          <w:p w14:paraId="3004E9C5">
            <w:pPr>
              <w:jc w:val="center"/>
              <w:rPr>
                <w:rFonts w:hint="eastAsia" w:ascii="宋体" w:hAnsi="宋体"/>
                <w:color w:val="auto"/>
              </w:rPr>
            </w:pPr>
          </w:p>
        </w:tc>
        <w:tc>
          <w:tcPr>
            <w:tcW w:w="1612" w:type="pct"/>
            <w:shd w:val="clear" w:color="auto" w:fill="auto"/>
            <w:vAlign w:val="center"/>
          </w:tcPr>
          <w:p w14:paraId="732426F5">
            <w:pPr>
              <w:jc w:val="center"/>
              <w:rPr>
                <w:rFonts w:ascii="宋体" w:hAnsi="宋体"/>
                <w:color w:val="auto"/>
              </w:rPr>
            </w:pPr>
            <w:r>
              <w:rPr>
                <w:rFonts w:hint="eastAsia" w:ascii="宋体" w:hAnsi="宋体" w:eastAsia="宋体"/>
                <w:color w:val="auto"/>
              </w:rPr>
              <w:t>厂(场)内车辆致害</w:t>
            </w:r>
          </w:p>
        </w:tc>
        <w:tc>
          <w:tcPr>
            <w:tcW w:w="311" w:type="pct"/>
            <w:shd w:val="clear" w:color="auto" w:fill="auto"/>
            <w:vAlign w:val="center"/>
          </w:tcPr>
          <w:p w14:paraId="1BA851F2">
            <w:pPr>
              <w:jc w:val="center"/>
              <w:rPr>
                <w:rFonts w:ascii="宋体" w:hAnsi="宋体"/>
                <w:color w:val="auto"/>
              </w:rPr>
            </w:pPr>
            <w:r>
              <w:rPr>
                <w:rFonts w:ascii="宋体" w:hAnsi="宋体" w:eastAsia="宋体"/>
                <w:color w:val="auto"/>
                <w:lang w:val="en-US" w:eastAsia="zh-CN"/>
              </w:rPr>
              <w:t>0.5</w:t>
            </w:r>
          </w:p>
        </w:tc>
        <w:tc>
          <w:tcPr>
            <w:tcW w:w="186" w:type="pct"/>
            <w:shd w:val="clear" w:color="auto" w:fill="auto"/>
            <w:vAlign w:val="center"/>
          </w:tcPr>
          <w:p w14:paraId="4EF67B06">
            <w:pPr>
              <w:jc w:val="center"/>
              <w:rPr>
                <w:rFonts w:ascii="宋体" w:hAnsi="宋体"/>
                <w:color w:val="auto"/>
              </w:rPr>
            </w:pPr>
            <w:r>
              <w:rPr>
                <w:rFonts w:ascii="宋体" w:hAnsi="宋体" w:eastAsia="宋体"/>
                <w:color w:val="auto"/>
                <w:lang w:val="en-US" w:eastAsia="zh-CN"/>
              </w:rPr>
              <w:t>6</w:t>
            </w:r>
          </w:p>
        </w:tc>
        <w:tc>
          <w:tcPr>
            <w:tcW w:w="248" w:type="pct"/>
            <w:shd w:val="clear" w:color="auto" w:fill="auto"/>
            <w:vAlign w:val="center"/>
          </w:tcPr>
          <w:p w14:paraId="50A5296F">
            <w:pPr>
              <w:jc w:val="center"/>
              <w:rPr>
                <w:rFonts w:ascii="宋体" w:hAnsi="宋体"/>
                <w:color w:val="auto"/>
              </w:rPr>
            </w:pPr>
            <w:r>
              <w:rPr>
                <w:rFonts w:ascii="宋体" w:hAnsi="宋体" w:eastAsia="宋体"/>
                <w:color w:val="auto"/>
                <w:lang w:val="en-US" w:eastAsia="zh-CN"/>
              </w:rPr>
              <w:t>7</w:t>
            </w:r>
          </w:p>
        </w:tc>
        <w:tc>
          <w:tcPr>
            <w:tcW w:w="374" w:type="pct"/>
            <w:shd w:val="clear" w:color="auto" w:fill="auto"/>
            <w:vAlign w:val="center"/>
          </w:tcPr>
          <w:p w14:paraId="33694B64">
            <w:pPr>
              <w:jc w:val="center"/>
              <w:rPr>
                <w:rFonts w:ascii="宋体" w:hAnsi="宋体"/>
                <w:color w:val="auto"/>
              </w:rPr>
            </w:pPr>
            <w:r>
              <w:rPr>
                <w:rFonts w:ascii="宋体" w:hAnsi="宋体" w:eastAsia="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1B58557F">
            <w:pPr>
              <w:jc w:val="center"/>
              <w:rPr>
                <w:rFonts w:ascii="宋体" w:hAnsi="宋体"/>
                <w:color w:val="auto"/>
              </w:rPr>
            </w:pPr>
            <w:r>
              <w:rPr>
                <w:rFonts w:ascii="宋体" w:hAnsi="宋体" w:eastAsia="宋体"/>
                <w:color w:val="auto"/>
                <w:lang w:val="en-US" w:eastAsia="zh-CN"/>
              </w:rPr>
              <w:t>一般危险</w:t>
            </w:r>
          </w:p>
        </w:tc>
      </w:tr>
      <w:tr w14:paraId="56955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jc w:val="center"/>
        </w:trPr>
        <w:tc>
          <w:tcPr>
            <w:tcW w:w="374" w:type="pct"/>
            <w:vMerge w:val="continue"/>
            <w:shd w:val="clear" w:color="auto" w:fill="auto"/>
            <w:vAlign w:val="center"/>
          </w:tcPr>
          <w:p w14:paraId="637081A6">
            <w:pPr>
              <w:jc w:val="center"/>
              <w:rPr>
                <w:rFonts w:ascii="宋体" w:hAnsi="宋体"/>
                <w:color w:val="auto"/>
              </w:rPr>
            </w:pPr>
          </w:p>
        </w:tc>
        <w:tc>
          <w:tcPr>
            <w:tcW w:w="1265" w:type="pct"/>
            <w:vMerge w:val="continue"/>
            <w:shd w:val="clear" w:color="auto" w:fill="auto"/>
            <w:vAlign w:val="center"/>
          </w:tcPr>
          <w:p w14:paraId="784EA610">
            <w:pPr>
              <w:jc w:val="center"/>
              <w:rPr>
                <w:rFonts w:hint="eastAsia" w:ascii="宋体" w:hAnsi="宋体"/>
                <w:color w:val="auto"/>
              </w:rPr>
            </w:pPr>
          </w:p>
        </w:tc>
        <w:tc>
          <w:tcPr>
            <w:tcW w:w="1612" w:type="pct"/>
            <w:shd w:val="clear" w:color="auto" w:fill="auto"/>
            <w:vAlign w:val="center"/>
          </w:tcPr>
          <w:p w14:paraId="6EC7C09F">
            <w:pPr>
              <w:jc w:val="center"/>
              <w:rPr>
                <w:rFonts w:ascii="宋体" w:hAnsi="宋体"/>
                <w:color w:val="auto"/>
              </w:rPr>
            </w:pPr>
            <w:r>
              <w:rPr>
                <w:rFonts w:ascii="宋体" w:hAnsi="宋体" w:eastAsia="宋体"/>
                <w:color w:val="auto"/>
              </w:rPr>
              <w:t>物体打击</w:t>
            </w:r>
          </w:p>
        </w:tc>
        <w:tc>
          <w:tcPr>
            <w:tcW w:w="311" w:type="pct"/>
            <w:shd w:val="clear" w:color="auto" w:fill="auto"/>
            <w:vAlign w:val="center"/>
          </w:tcPr>
          <w:p w14:paraId="171113EA">
            <w:pPr>
              <w:jc w:val="center"/>
              <w:rPr>
                <w:rFonts w:ascii="宋体" w:hAnsi="宋体"/>
                <w:color w:val="auto"/>
              </w:rPr>
            </w:pPr>
            <w:r>
              <w:rPr>
                <w:rFonts w:ascii="宋体" w:hAnsi="宋体" w:eastAsia="宋体"/>
                <w:color w:val="auto"/>
                <w:lang w:val="en-US" w:eastAsia="zh-CN"/>
              </w:rPr>
              <w:t>0.5</w:t>
            </w:r>
          </w:p>
        </w:tc>
        <w:tc>
          <w:tcPr>
            <w:tcW w:w="186" w:type="pct"/>
            <w:shd w:val="clear" w:color="auto" w:fill="auto"/>
            <w:vAlign w:val="center"/>
          </w:tcPr>
          <w:p w14:paraId="1CB98FA1">
            <w:pPr>
              <w:jc w:val="center"/>
              <w:rPr>
                <w:rFonts w:ascii="宋体" w:hAnsi="宋体"/>
                <w:color w:val="auto"/>
              </w:rPr>
            </w:pPr>
            <w:r>
              <w:rPr>
                <w:rFonts w:ascii="宋体" w:hAnsi="宋体" w:eastAsia="宋体"/>
                <w:color w:val="auto"/>
                <w:lang w:val="en-US" w:eastAsia="zh-CN"/>
              </w:rPr>
              <w:t>3</w:t>
            </w:r>
          </w:p>
        </w:tc>
        <w:tc>
          <w:tcPr>
            <w:tcW w:w="248" w:type="pct"/>
            <w:shd w:val="clear" w:color="auto" w:fill="auto"/>
            <w:vAlign w:val="center"/>
          </w:tcPr>
          <w:p w14:paraId="3FA71A6E">
            <w:pPr>
              <w:jc w:val="center"/>
              <w:rPr>
                <w:rFonts w:ascii="宋体" w:hAnsi="宋体"/>
                <w:color w:val="auto"/>
              </w:rPr>
            </w:pPr>
            <w:r>
              <w:rPr>
                <w:rFonts w:ascii="宋体" w:hAnsi="宋体" w:eastAsia="宋体"/>
                <w:color w:val="auto"/>
                <w:lang w:val="en-US" w:eastAsia="zh-CN"/>
              </w:rPr>
              <w:t>3</w:t>
            </w:r>
          </w:p>
        </w:tc>
        <w:tc>
          <w:tcPr>
            <w:tcW w:w="374" w:type="pct"/>
            <w:shd w:val="clear" w:color="auto" w:fill="auto"/>
            <w:vAlign w:val="center"/>
          </w:tcPr>
          <w:p w14:paraId="2729A665">
            <w:pPr>
              <w:jc w:val="center"/>
              <w:rPr>
                <w:rFonts w:ascii="宋体" w:hAnsi="宋体"/>
                <w:color w:val="auto"/>
              </w:rPr>
            </w:pPr>
            <w:r>
              <w:rPr>
                <w:rFonts w:ascii="宋体" w:hAnsi="宋体" w:eastAsia="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36A54548">
            <w:pPr>
              <w:jc w:val="center"/>
              <w:rPr>
                <w:rFonts w:ascii="宋体" w:hAnsi="宋体"/>
                <w:color w:val="auto"/>
              </w:rPr>
            </w:pPr>
            <w:r>
              <w:rPr>
                <w:rFonts w:ascii="宋体" w:hAnsi="宋体" w:eastAsia="宋体"/>
                <w:color w:val="auto"/>
                <w:lang w:val="en-US" w:eastAsia="zh-CN"/>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6056"/>
      <w:bookmarkStart w:id="154" w:name="_Toc2584"/>
      <w:bookmarkStart w:id="155" w:name="_Toc25652"/>
      <w:bookmarkStart w:id="156" w:name="_Toc92712589"/>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5"/>
        <w:gridCol w:w="2232"/>
        <w:gridCol w:w="885"/>
        <w:gridCol w:w="885"/>
        <w:gridCol w:w="885"/>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34" w:hRule="atLeast"/>
          <w:tblHeader/>
          <w:jc w:val="center"/>
        </w:trPr>
        <w:tc>
          <w:tcPr>
            <w:tcW w:w="1755"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2"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5"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5"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5"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tblHeader/>
          <w:jc w:val="center"/>
        </w:trPr>
        <w:tc>
          <w:tcPr>
            <w:tcW w:w="1755"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2"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5"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11</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5"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5"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jc w:val="center"/>
        </w:trPr>
        <w:tc>
          <w:tcPr>
            <w:tcW w:w="1755"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2"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5"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10</w:t>
            </w:r>
          </w:p>
        </w:tc>
        <w:tc>
          <w:tcPr>
            <w:tcW w:w="885"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5"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jc w:val="center"/>
        </w:trPr>
        <w:tc>
          <w:tcPr>
            <w:tcW w:w="1755"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522"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17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7" w:hRule="atLeast"/>
          <w:jc w:val="center"/>
        </w:trPr>
        <w:tc>
          <w:tcPr>
            <w:tcW w:w="1755"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522"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default" w:ascii="Times New Roman" w:hAnsi="Times New Roman" w:cs="Times New Roman"/>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17</w:t>
      </w:r>
      <w:r>
        <w:rPr>
          <w:rFonts w:ascii="宋体" w:hAnsi="宋体"/>
          <w:color w:val="auto"/>
          <w:sz w:val="28"/>
          <w:szCs w:val="28"/>
        </w:rPr>
        <w:t>分，为</w:t>
      </w:r>
      <w:r>
        <w:rPr>
          <w:rFonts w:hint="default" w:ascii="Times New Roman" w:hAnsi="Times New Roman" w:cs="Times New Roman"/>
          <w:color w:val="auto"/>
          <w:lang w:val="en-US" w:eastAsia="zh-CN"/>
        </w:rPr>
        <w:t>Ⅰ</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高</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92712590"/>
      <w:bookmarkStart w:id="158" w:name="_Toc10888"/>
      <w:bookmarkStart w:id="159" w:name="_Toc4183"/>
      <w:bookmarkStart w:id="160" w:name="_Toc19007"/>
      <w:bookmarkStart w:id="161" w:name="_Toc9240"/>
      <w:bookmarkStart w:id="162" w:name="_Toc92712591"/>
      <w:bookmarkStart w:id="163" w:name="_Toc372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50CD9160">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29212"/>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6"/>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6"/>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二</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6"/>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6"/>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6"/>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6"/>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717E9587">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3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67"/>
        <w:gridCol w:w="979"/>
        <w:gridCol w:w="3031"/>
        <w:gridCol w:w="1584"/>
        <w:gridCol w:w="1011"/>
        <w:gridCol w:w="983"/>
      </w:tblGrid>
      <w:tr w14:paraId="0B5BD4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944" w:type="pct"/>
            <w:vAlign w:val="center"/>
          </w:tcPr>
          <w:p w14:paraId="0E666120">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23" w:type="pct"/>
            <w:vAlign w:val="center"/>
          </w:tcPr>
          <w:p w14:paraId="40DD147D">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619" w:type="pct"/>
            <w:vAlign w:val="center"/>
          </w:tcPr>
          <w:p w14:paraId="59D3AC1B">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6" w:type="pct"/>
            <w:vAlign w:val="center"/>
          </w:tcPr>
          <w:p w14:paraId="0EB0B54D">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0" w:type="pct"/>
            <w:shd w:val="clear" w:color="auto" w:fill="auto"/>
            <w:vAlign w:val="center"/>
          </w:tcPr>
          <w:p w14:paraId="7D04CE52">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25" w:type="pct"/>
            <w:shd w:val="clear" w:color="auto" w:fill="auto"/>
            <w:vAlign w:val="center"/>
          </w:tcPr>
          <w:p w14:paraId="4F615050">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6E22E3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restart"/>
            <w:vAlign w:val="center"/>
          </w:tcPr>
          <w:p w14:paraId="3F16786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23" w:type="pct"/>
            <w:shd w:val="clear" w:color="auto" w:fill="auto"/>
            <w:vAlign w:val="center"/>
          </w:tcPr>
          <w:p w14:paraId="42BD02E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1619" w:type="pct"/>
            <w:shd w:val="clear" w:color="auto" w:fill="auto"/>
            <w:vAlign w:val="center"/>
          </w:tcPr>
          <w:p w14:paraId="4A7FB5D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新城大道</w:t>
            </w:r>
          </w:p>
        </w:tc>
        <w:tc>
          <w:tcPr>
            <w:tcW w:w="846" w:type="pct"/>
            <w:vAlign w:val="center"/>
          </w:tcPr>
          <w:p w14:paraId="77E31E7E">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40.6/40.9</w:t>
            </w:r>
          </w:p>
        </w:tc>
        <w:tc>
          <w:tcPr>
            <w:tcW w:w="540" w:type="pct"/>
            <w:shd w:val="clear" w:color="auto" w:fill="auto"/>
            <w:vAlign w:val="center"/>
          </w:tcPr>
          <w:p w14:paraId="2974F984">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5.5/3</w:t>
            </w:r>
          </w:p>
        </w:tc>
        <w:tc>
          <w:tcPr>
            <w:tcW w:w="525" w:type="pct"/>
            <w:shd w:val="clear" w:color="auto" w:fill="auto"/>
            <w:vAlign w:val="center"/>
          </w:tcPr>
          <w:p w14:paraId="56DD4080">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60FD1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6CF803E8">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3C9D7AE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1619" w:type="pct"/>
            <w:shd w:val="clear" w:color="auto" w:fill="auto"/>
            <w:vAlign w:val="center"/>
          </w:tcPr>
          <w:p w14:paraId="02E3E93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46" w:type="pct"/>
            <w:vAlign w:val="center"/>
          </w:tcPr>
          <w:p w14:paraId="43E7F1DC">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39.4/39.7</w:t>
            </w:r>
          </w:p>
        </w:tc>
        <w:tc>
          <w:tcPr>
            <w:tcW w:w="540" w:type="pct"/>
            <w:vAlign w:val="center"/>
          </w:tcPr>
          <w:p w14:paraId="4C992F4F">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525" w:type="pct"/>
            <w:vAlign w:val="center"/>
          </w:tcPr>
          <w:p w14:paraId="365A0566">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6E1175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3CE49614">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15C692D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1619" w:type="pct"/>
            <w:shd w:val="clear" w:color="auto" w:fill="auto"/>
            <w:vAlign w:val="center"/>
          </w:tcPr>
          <w:p w14:paraId="0E495FF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幸福大道</w:t>
            </w:r>
          </w:p>
        </w:tc>
        <w:tc>
          <w:tcPr>
            <w:tcW w:w="846" w:type="pct"/>
            <w:vAlign w:val="center"/>
          </w:tcPr>
          <w:p w14:paraId="271FE1F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29.0/38.6</w:t>
            </w:r>
          </w:p>
        </w:tc>
        <w:tc>
          <w:tcPr>
            <w:tcW w:w="540" w:type="pct"/>
            <w:vAlign w:val="center"/>
          </w:tcPr>
          <w:p w14:paraId="7EE8CFA7">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5.5/3</w:t>
            </w:r>
          </w:p>
        </w:tc>
        <w:tc>
          <w:tcPr>
            <w:tcW w:w="525" w:type="pct"/>
            <w:vAlign w:val="center"/>
          </w:tcPr>
          <w:p w14:paraId="607D04C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5E2B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4" w:type="pct"/>
            <w:vMerge w:val="continue"/>
            <w:vAlign w:val="center"/>
          </w:tcPr>
          <w:p w14:paraId="7DA404DC">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598433E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418413D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46" w:type="pct"/>
            <w:vAlign w:val="center"/>
          </w:tcPr>
          <w:p w14:paraId="498CD4E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18.8/28.6</w:t>
            </w:r>
          </w:p>
        </w:tc>
        <w:tc>
          <w:tcPr>
            <w:tcW w:w="540" w:type="pct"/>
            <w:vAlign w:val="center"/>
          </w:tcPr>
          <w:p w14:paraId="61EBAA4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5" w:type="pct"/>
            <w:vAlign w:val="center"/>
          </w:tcPr>
          <w:p w14:paraId="5AC4945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27CAB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714D00C1">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668B20C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5DB0471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厕所（三类保护物）</w:t>
            </w:r>
          </w:p>
        </w:tc>
        <w:tc>
          <w:tcPr>
            <w:tcW w:w="846" w:type="pct"/>
            <w:vAlign w:val="center"/>
          </w:tcPr>
          <w:p w14:paraId="54CC3FA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19.7/28.4</w:t>
            </w:r>
          </w:p>
        </w:tc>
        <w:tc>
          <w:tcPr>
            <w:tcW w:w="540" w:type="pct"/>
            <w:vAlign w:val="center"/>
          </w:tcPr>
          <w:p w14:paraId="1212887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25" w:type="pct"/>
            <w:vAlign w:val="center"/>
          </w:tcPr>
          <w:p w14:paraId="75519A9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DE32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27284215">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7AB49E8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475B761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配电箱</w:t>
            </w:r>
          </w:p>
        </w:tc>
        <w:tc>
          <w:tcPr>
            <w:tcW w:w="846" w:type="pct"/>
            <w:vAlign w:val="center"/>
          </w:tcPr>
          <w:p w14:paraId="0F7540F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21.3/30.8</w:t>
            </w:r>
          </w:p>
        </w:tc>
        <w:tc>
          <w:tcPr>
            <w:tcW w:w="540" w:type="pct"/>
            <w:vAlign w:val="center"/>
          </w:tcPr>
          <w:p w14:paraId="6FFADD2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11/9</w:t>
            </w:r>
          </w:p>
        </w:tc>
        <w:tc>
          <w:tcPr>
            <w:tcW w:w="525" w:type="pct"/>
            <w:vAlign w:val="center"/>
          </w:tcPr>
          <w:p w14:paraId="2A896DC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E81C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208359FE">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388A858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1619" w:type="pct"/>
            <w:shd w:val="clear" w:color="auto" w:fill="auto"/>
            <w:vAlign w:val="center"/>
          </w:tcPr>
          <w:p w14:paraId="09DC588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机动车车棚（三类保护物）</w:t>
            </w:r>
          </w:p>
        </w:tc>
        <w:tc>
          <w:tcPr>
            <w:tcW w:w="846" w:type="pct"/>
            <w:vAlign w:val="center"/>
          </w:tcPr>
          <w:p w14:paraId="0FCD609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10.6/11.1</w:t>
            </w:r>
          </w:p>
        </w:tc>
        <w:tc>
          <w:tcPr>
            <w:tcW w:w="540" w:type="pct"/>
            <w:vAlign w:val="center"/>
          </w:tcPr>
          <w:p w14:paraId="729D974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25" w:type="pct"/>
            <w:vAlign w:val="center"/>
          </w:tcPr>
          <w:p w14:paraId="03021CE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568E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6712BA3D">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6AFFB34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1619" w:type="pct"/>
            <w:shd w:val="clear" w:color="auto" w:fill="auto"/>
            <w:vAlign w:val="center"/>
          </w:tcPr>
          <w:p w14:paraId="6BB3CD4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行车道路</w:t>
            </w:r>
          </w:p>
        </w:tc>
        <w:tc>
          <w:tcPr>
            <w:tcW w:w="846" w:type="pct"/>
            <w:shd w:val="clear" w:color="auto" w:fill="auto"/>
            <w:vAlign w:val="center"/>
          </w:tcPr>
          <w:p w14:paraId="4CD68141">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15.3/15.7</w:t>
            </w:r>
          </w:p>
        </w:tc>
        <w:tc>
          <w:tcPr>
            <w:tcW w:w="540" w:type="pct"/>
            <w:shd w:val="clear" w:color="auto" w:fill="auto"/>
            <w:vAlign w:val="center"/>
          </w:tcPr>
          <w:p w14:paraId="2CB0DBC3">
            <w:pPr>
              <w:spacing w:line="2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5/3</w:t>
            </w:r>
          </w:p>
        </w:tc>
        <w:tc>
          <w:tcPr>
            <w:tcW w:w="525" w:type="pct"/>
            <w:shd w:val="clear" w:color="auto" w:fill="auto"/>
            <w:vAlign w:val="center"/>
          </w:tcPr>
          <w:p w14:paraId="4ED63443">
            <w:pPr>
              <w:spacing w:line="240" w:lineRule="exact"/>
              <w:jc w:val="center"/>
              <w:rPr>
                <w:rFonts w:hint="eastAsia" w:ascii="Times New Roman" w:hAnsi="Times New Roman" w:cs="Times New Roman"/>
                <w:color w:val="auto"/>
                <w:kern w:val="2"/>
                <w:sz w:val="21"/>
                <w:szCs w:val="21"/>
                <w:lang w:val="en-US" w:eastAsia="zh-CN" w:bidi="ar-SA"/>
              </w:rPr>
            </w:pPr>
            <w:r>
              <w:rPr>
                <w:rFonts w:hint="eastAsia" w:ascii="Times New Roman" w:hAnsi="宋体"/>
                <w:color w:val="auto"/>
              </w:rPr>
              <w:t>符合</w:t>
            </w:r>
          </w:p>
        </w:tc>
      </w:tr>
      <w:tr w14:paraId="6745E0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6F3A2D6B">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02E1D5F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w:t>
            </w:r>
            <w:r>
              <w:rPr>
                <w:rFonts w:hint="eastAsia" w:ascii="Times New Roman" w:hAnsi="Times New Roman" w:eastAsia="宋体" w:cs="Times New Roman"/>
                <w:bCs/>
                <w:color w:val="auto"/>
                <w:kern w:val="2"/>
                <w:sz w:val="21"/>
                <w:szCs w:val="24"/>
                <w:lang w:val="en-US" w:eastAsia="zh-CN" w:bidi="ar-SA"/>
              </w:rPr>
              <w:t>侧</w:t>
            </w:r>
          </w:p>
        </w:tc>
        <w:tc>
          <w:tcPr>
            <w:tcW w:w="1619" w:type="pct"/>
            <w:shd w:val="clear" w:color="auto" w:fill="auto"/>
            <w:vAlign w:val="center"/>
          </w:tcPr>
          <w:p w14:paraId="3055182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民房（二类保护物）</w:t>
            </w:r>
          </w:p>
        </w:tc>
        <w:tc>
          <w:tcPr>
            <w:tcW w:w="846" w:type="pct"/>
            <w:shd w:val="clear" w:color="auto" w:fill="auto"/>
            <w:vAlign w:val="center"/>
          </w:tcPr>
          <w:p w14:paraId="46497118">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22.9/27.9</w:t>
            </w:r>
          </w:p>
        </w:tc>
        <w:tc>
          <w:tcPr>
            <w:tcW w:w="540" w:type="pct"/>
            <w:shd w:val="clear" w:color="auto" w:fill="auto"/>
            <w:vAlign w:val="center"/>
          </w:tcPr>
          <w:p w14:paraId="5DE2FAAB">
            <w:pPr>
              <w:spacing w:line="2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11/6</w:t>
            </w:r>
          </w:p>
        </w:tc>
        <w:tc>
          <w:tcPr>
            <w:tcW w:w="525" w:type="pct"/>
            <w:shd w:val="clear" w:color="auto" w:fill="auto"/>
            <w:vAlign w:val="center"/>
          </w:tcPr>
          <w:p w14:paraId="3D30AE54">
            <w:pPr>
              <w:spacing w:line="240" w:lineRule="exact"/>
              <w:jc w:val="center"/>
              <w:rPr>
                <w:rFonts w:hint="eastAsia" w:ascii="Times New Roman" w:hAnsi="Times New Roman" w:cs="Times New Roman"/>
                <w:color w:val="auto"/>
                <w:kern w:val="2"/>
                <w:sz w:val="21"/>
                <w:szCs w:val="21"/>
                <w:lang w:val="en-US" w:eastAsia="zh-CN" w:bidi="ar-SA"/>
              </w:rPr>
            </w:pPr>
            <w:r>
              <w:rPr>
                <w:rFonts w:hint="eastAsia" w:ascii="Times New Roman" w:hAnsi="宋体"/>
                <w:color w:val="auto"/>
              </w:rPr>
              <w:t>符合</w:t>
            </w:r>
          </w:p>
        </w:tc>
      </w:tr>
      <w:tr w14:paraId="075B1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40B57341">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53CC443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西</w:t>
            </w:r>
            <w:r>
              <w:rPr>
                <w:rFonts w:hint="eastAsia" w:ascii="Times New Roman" w:hAnsi="Times New Roman" w:eastAsia="宋体" w:cs="Times New Roman"/>
                <w:bCs/>
                <w:color w:val="auto"/>
                <w:kern w:val="2"/>
                <w:sz w:val="21"/>
                <w:szCs w:val="24"/>
                <w:lang w:val="en-US" w:eastAsia="zh-CN" w:bidi="ar-SA"/>
              </w:rPr>
              <w:t>侧</w:t>
            </w:r>
          </w:p>
        </w:tc>
        <w:tc>
          <w:tcPr>
            <w:tcW w:w="1619" w:type="pct"/>
            <w:shd w:val="clear" w:color="auto" w:fill="auto"/>
            <w:vAlign w:val="center"/>
          </w:tcPr>
          <w:p w14:paraId="1CD2A03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846" w:type="pct"/>
            <w:shd w:val="clear" w:color="auto" w:fill="auto"/>
            <w:vAlign w:val="center"/>
          </w:tcPr>
          <w:p w14:paraId="57FF66D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16.3/15.6</w:t>
            </w:r>
          </w:p>
        </w:tc>
        <w:tc>
          <w:tcPr>
            <w:tcW w:w="540" w:type="pct"/>
            <w:shd w:val="clear" w:color="auto" w:fill="auto"/>
            <w:vAlign w:val="center"/>
          </w:tcPr>
          <w:p w14:paraId="54CD659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5" w:type="pct"/>
            <w:shd w:val="clear" w:color="auto" w:fill="auto"/>
            <w:vAlign w:val="center"/>
          </w:tcPr>
          <w:p w14:paraId="289F415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C4EA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292D40DE">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6E7B0F3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1619" w:type="pct"/>
            <w:shd w:val="clear" w:color="auto" w:fill="auto"/>
            <w:vAlign w:val="center"/>
          </w:tcPr>
          <w:p w14:paraId="1478CDC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新科花园小区（二类保护物）</w:t>
            </w:r>
          </w:p>
        </w:tc>
        <w:tc>
          <w:tcPr>
            <w:tcW w:w="846" w:type="pct"/>
            <w:shd w:val="clear" w:color="auto" w:fill="auto"/>
            <w:vAlign w:val="center"/>
          </w:tcPr>
          <w:p w14:paraId="3AED2F0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25.3/22.6</w:t>
            </w:r>
          </w:p>
        </w:tc>
        <w:tc>
          <w:tcPr>
            <w:tcW w:w="540" w:type="pct"/>
            <w:shd w:val="clear" w:color="auto" w:fill="auto"/>
            <w:vAlign w:val="center"/>
          </w:tcPr>
          <w:p w14:paraId="0A7EE704">
            <w:pPr>
              <w:spacing w:line="240" w:lineRule="exact"/>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11/6</w:t>
            </w:r>
          </w:p>
        </w:tc>
        <w:tc>
          <w:tcPr>
            <w:tcW w:w="525" w:type="pct"/>
            <w:shd w:val="clear" w:color="auto" w:fill="auto"/>
            <w:vAlign w:val="center"/>
          </w:tcPr>
          <w:p w14:paraId="614FD2FE">
            <w:pPr>
              <w:spacing w:line="240" w:lineRule="exact"/>
              <w:jc w:val="center"/>
              <w:rPr>
                <w:rFonts w:hint="eastAsia" w:ascii="Times New Roman" w:hAnsi="Times New Roman" w:cs="Times New Roman"/>
                <w:color w:val="auto"/>
                <w:kern w:val="2"/>
                <w:sz w:val="21"/>
                <w:szCs w:val="21"/>
                <w:lang w:val="en-US" w:eastAsia="zh-CN" w:bidi="ar-SA"/>
              </w:rPr>
            </w:pPr>
            <w:r>
              <w:rPr>
                <w:rFonts w:hint="eastAsia" w:ascii="Times New Roman" w:hAnsi="宋体"/>
                <w:color w:val="auto"/>
              </w:rPr>
              <w:t>符合</w:t>
            </w:r>
          </w:p>
        </w:tc>
      </w:tr>
      <w:tr w14:paraId="7C3DB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20B5A76D">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6F45E17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1619" w:type="pct"/>
            <w:shd w:val="clear" w:color="auto" w:fill="auto"/>
            <w:vAlign w:val="center"/>
          </w:tcPr>
          <w:p w14:paraId="4776489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846" w:type="pct"/>
            <w:vAlign w:val="center"/>
          </w:tcPr>
          <w:p w14:paraId="197E766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19.3/17.9</w:t>
            </w:r>
          </w:p>
        </w:tc>
        <w:tc>
          <w:tcPr>
            <w:tcW w:w="540" w:type="pct"/>
            <w:vAlign w:val="center"/>
          </w:tcPr>
          <w:p w14:paraId="71B9168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25" w:type="pct"/>
            <w:vAlign w:val="center"/>
          </w:tcPr>
          <w:p w14:paraId="58003F7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4EE9F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restart"/>
            <w:vAlign w:val="center"/>
          </w:tcPr>
          <w:p w14:paraId="1C121B9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23" w:type="pct"/>
            <w:shd w:val="clear" w:color="auto" w:fill="auto"/>
            <w:vAlign w:val="center"/>
          </w:tcPr>
          <w:p w14:paraId="5F96337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1619" w:type="pct"/>
            <w:shd w:val="clear" w:color="auto" w:fill="auto"/>
            <w:vAlign w:val="center"/>
          </w:tcPr>
          <w:p w14:paraId="6FF681D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新城大道</w:t>
            </w:r>
          </w:p>
        </w:tc>
        <w:tc>
          <w:tcPr>
            <w:tcW w:w="846" w:type="pct"/>
            <w:vAlign w:val="center"/>
          </w:tcPr>
          <w:p w14:paraId="77B5204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43.9/43.9</w:t>
            </w:r>
          </w:p>
        </w:tc>
        <w:tc>
          <w:tcPr>
            <w:tcW w:w="540" w:type="pct"/>
            <w:vAlign w:val="center"/>
          </w:tcPr>
          <w:p w14:paraId="626F04F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25" w:type="pct"/>
            <w:vAlign w:val="center"/>
          </w:tcPr>
          <w:p w14:paraId="0C52AE4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62D8B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2AC0A5DE">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1303253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1619" w:type="pct"/>
            <w:shd w:val="clear" w:color="auto" w:fill="auto"/>
            <w:vAlign w:val="center"/>
          </w:tcPr>
          <w:p w14:paraId="0B7BD9F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46" w:type="pct"/>
            <w:vAlign w:val="center"/>
          </w:tcPr>
          <w:p w14:paraId="27386DC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42.7/42.7</w:t>
            </w:r>
          </w:p>
        </w:tc>
        <w:tc>
          <w:tcPr>
            <w:tcW w:w="540" w:type="pct"/>
            <w:vAlign w:val="center"/>
          </w:tcPr>
          <w:p w14:paraId="44356F3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5" w:type="pct"/>
            <w:vAlign w:val="center"/>
          </w:tcPr>
          <w:p w14:paraId="79E4A91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76050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2DBB1BF6">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318D992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1619" w:type="pct"/>
            <w:shd w:val="clear" w:color="auto" w:fill="auto"/>
            <w:vAlign w:val="center"/>
          </w:tcPr>
          <w:p w14:paraId="46ED75A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幸福大道</w:t>
            </w:r>
          </w:p>
        </w:tc>
        <w:tc>
          <w:tcPr>
            <w:tcW w:w="846" w:type="pct"/>
            <w:vAlign w:val="center"/>
          </w:tcPr>
          <w:p w14:paraId="49691D7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34.6/34.6</w:t>
            </w:r>
          </w:p>
        </w:tc>
        <w:tc>
          <w:tcPr>
            <w:tcW w:w="540" w:type="pct"/>
            <w:vAlign w:val="center"/>
          </w:tcPr>
          <w:p w14:paraId="4A9AB20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25" w:type="pct"/>
            <w:vAlign w:val="center"/>
          </w:tcPr>
          <w:p w14:paraId="1E3B7F0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1A20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59ED8D60">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798FF2A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1B22BDC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46" w:type="pct"/>
            <w:vAlign w:val="center"/>
          </w:tcPr>
          <w:p w14:paraId="1952705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24.9/24.9</w:t>
            </w:r>
          </w:p>
        </w:tc>
        <w:tc>
          <w:tcPr>
            <w:tcW w:w="540" w:type="pct"/>
            <w:vAlign w:val="center"/>
          </w:tcPr>
          <w:p w14:paraId="10BD0E7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5" w:type="pct"/>
            <w:vAlign w:val="center"/>
          </w:tcPr>
          <w:p w14:paraId="0F8A075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E02AE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0CE1C9B9">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05DAB1B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02BD857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厕所（三类保护物）</w:t>
            </w:r>
          </w:p>
        </w:tc>
        <w:tc>
          <w:tcPr>
            <w:tcW w:w="846" w:type="pct"/>
            <w:vAlign w:val="center"/>
          </w:tcPr>
          <w:p w14:paraId="1925522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27.4/27.4</w:t>
            </w:r>
          </w:p>
        </w:tc>
        <w:tc>
          <w:tcPr>
            <w:tcW w:w="540" w:type="pct"/>
            <w:vAlign w:val="center"/>
          </w:tcPr>
          <w:p w14:paraId="260CC0E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5" w:type="pct"/>
            <w:vAlign w:val="center"/>
          </w:tcPr>
          <w:p w14:paraId="7482A2E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6BC2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558A0D1E">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057EFC8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4E37836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配电箱</w:t>
            </w:r>
          </w:p>
        </w:tc>
        <w:tc>
          <w:tcPr>
            <w:tcW w:w="846" w:type="pct"/>
            <w:vAlign w:val="center"/>
          </w:tcPr>
          <w:p w14:paraId="717F6CA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28.3/28.3</w:t>
            </w:r>
          </w:p>
        </w:tc>
        <w:tc>
          <w:tcPr>
            <w:tcW w:w="540" w:type="pct"/>
            <w:vAlign w:val="center"/>
          </w:tcPr>
          <w:p w14:paraId="3C88C737">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10.5/9</w:t>
            </w:r>
          </w:p>
        </w:tc>
        <w:tc>
          <w:tcPr>
            <w:tcW w:w="525" w:type="pct"/>
            <w:vAlign w:val="center"/>
          </w:tcPr>
          <w:p w14:paraId="7814AC1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84FF4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62712B42">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0AE77DF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1619" w:type="pct"/>
            <w:shd w:val="clear" w:color="auto" w:fill="auto"/>
            <w:vAlign w:val="center"/>
          </w:tcPr>
          <w:p w14:paraId="3CEC32E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机动车车棚（三类保护物）</w:t>
            </w:r>
          </w:p>
        </w:tc>
        <w:tc>
          <w:tcPr>
            <w:tcW w:w="846" w:type="pct"/>
            <w:vAlign w:val="center"/>
          </w:tcPr>
          <w:p w14:paraId="08FD52D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16.5/16.5</w:t>
            </w:r>
          </w:p>
        </w:tc>
        <w:tc>
          <w:tcPr>
            <w:tcW w:w="540" w:type="pct"/>
            <w:vAlign w:val="center"/>
          </w:tcPr>
          <w:p w14:paraId="51C60E0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5" w:type="pct"/>
            <w:vAlign w:val="center"/>
          </w:tcPr>
          <w:p w14:paraId="58C7577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9676B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4" w:type="pct"/>
            <w:vMerge w:val="continue"/>
            <w:vAlign w:val="center"/>
          </w:tcPr>
          <w:p w14:paraId="6B9BDDEA">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37516F9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1619" w:type="pct"/>
            <w:shd w:val="clear" w:color="auto" w:fill="auto"/>
            <w:vAlign w:val="center"/>
          </w:tcPr>
          <w:p w14:paraId="273EBA3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行车道路</w:t>
            </w:r>
          </w:p>
        </w:tc>
        <w:tc>
          <w:tcPr>
            <w:tcW w:w="846" w:type="pct"/>
            <w:vAlign w:val="center"/>
          </w:tcPr>
          <w:p w14:paraId="33D26C0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21.0/21.0</w:t>
            </w:r>
          </w:p>
        </w:tc>
        <w:tc>
          <w:tcPr>
            <w:tcW w:w="540" w:type="pct"/>
            <w:vAlign w:val="center"/>
          </w:tcPr>
          <w:p w14:paraId="6401034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25" w:type="pct"/>
            <w:vAlign w:val="center"/>
          </w:tcPr>
          <w:p w14:paraId="2264CED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085E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4" w:type="pct"/>
            <w:vMerge w:val="continue"/>
            <w:vAlign w:val="center"/>
          </w:tcPr>
          <w:p w14:paraId="6197347A">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4897279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w:t>
            </w:r>
            <w:r>
              <w:rPr>
                <w:rFonts w:hint="eastAsia" w:ascii="Times New Roman" w:hAnsi="Times New Roman" w:eastAsia="宋体" w:cs="Times New Roman"/>
                <w:bCs/>
                <w:color w:val="auto"/>
                <w:kern w:val="2"/>
                <w:sz w:val="21"/>
                <w:szCs w:val="24"/>
                <w:lang w:val="en-US" w:eastAsia="zh-CN" w:bidi="ar-SA"/>
              </w:rPr>
              <w:t>侧</w:t>
            </w:r>
          </w:p>
        </w:tc>
        <w:tc>
          <w:tcPr>
            <w:tcW w:w="1619" w:type="pct"/>
            <w:shd w:val="clear" w:color="auto" w:fill="auto"/>
            <w:vAlign w:val="center"/>
          </w:tcPr>
          <w:p w14:paraId="7DDDE64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民房（二类保护物）</w:t>
            </w:r>
          </w:p>
        </w:tc>
        <w:tc>
          <w:tcPr>
            <w:tcW w:w="846" w:type="pct"/>
            <w:vAlign w:val="center"/>
          </w:tcPr>
          <w:p w14:paraId="5609BFB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33.4/33.4</w:t>
            </w:r>
          </w:p>
        </w:tc>
        <w:tc>
          <w:tcPr>
            <w:tcW w:w="540" w:type="pct"/>
            <w:vAlign w:val="center"/>
          </w:tcPr>
          <w:p w14:paraId="6B43C89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25" w:type="pct"/>
            <w:vAlign w:val="center"/>
          </w:tcPr>
          <w:p w14:paraId="4E4CC6A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53812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4" w:type="pct"/>
            <w:vMerge w:val="continue"/>
            <w:vAlign w:val="center"/>
          </w:tcPr>
          <w:p w14:paraId="74CD5BA0">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0CA0208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西</w:t>
            </w:r>
            <w:r>
              <w:rPr>
                <w:rFonts w:hint="eastAsia" w:ascii="Times New Roman" w:hAnsi="Times New Roman" w:eastAsia="宋体" w:cs="Times New Roman"/>
                <w:bCs/>
                <w:color w:val="auto"/>
                <w:kern w:val="2"/>
                <w:sz w:val="21"/>
                <w:szCs w:val="24"/>
                <w:lang w:val="en-US" w:eastAsia="zh-CN" w:bidi="ar-SA"/>
              </w:rPr>
              <w:t>侧</w:t>
            </w:r>
          </w:p>
        </w:tc>
        <w:tc>
          <w:tcPr>
            <w:tcW w:w="1619" w:type="pct"/>
            <w:shd w:val="clear" w:color="auto" w:fill="auto"/>
            <w:vAlign w:val="center"/>
          </w:tcPr>
          <w:p w14:paraId="2F5275C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846" w:type="pct"/>
            <w:shd w:val="clear" w:color="auto" w:fill="auto"/>
            <w:vAlign w:val="center"/>
          </w:tcPr>
          <w:p w14:paraId="5D1D19E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20.2/20.2</w:t>
            </w:r>
          </w:p>
        </w:tc>
        <w:tc>
          <w:tcPr>
            <w:tcW w:w="540" w:type="pct"/>
            <w:shd w:val="clear" w:color="auto" w:fill="auto"/>
            <w:vAlign w:val="center"/>
          </w:tcPr>
          <w:p w14:paraId="465DF01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5" w:type="pct"/>
            <w:shd w:val="clear" w:color="auto" w:fill="auto"/>
            <w:vAlign w:val="center"/>
          </w:tcPr>
          <w:p w14:paraId="197875A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09E02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4" w:type="pct"/>
            <w:vMerge w:val="continue"/>
            <w:vAlign w:val="center"/>
          </w:tcPr>
          <w:p w14:paraId="6EEC9D51">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2D4606B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1619" w:type="pct"/>
            <w:shd w:val="clear" w:color="auto" w:fill="auto"/>
            <w:vAlign w:val="center"/>
          </w:tcPr>
          <w:p w14:paraId="0F513E9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新科花园小区（二类保护物）</w:t>
            </w:r>
          </w:p>
        </w:tc>
        <w:tc>
          <w:tcPr>
            <w:tcW w:w="846" w:type="pct"/>
            <w:vAlign w:val="center"/>
          </w:tcPr>
          <w:p w14:paraId="21ACC03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29.4/29.4</w:t>
            </w:r>
          </w:p>
        </w:tc>
        <w:tc>
          <w:tcPr>
            <w:tcW w:w="540" w:type="pct"/>
            <w:vAlign w:val="center"/>
          </w:tcPr>
          <w:p w14:paraId="4A603BA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25" w:type="pct"/>
            <w:vAlign w:val="center"/>
          </w:tcPr>
          <w:p w14:paraId="08A2535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1DC07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4" w:type="pct"/>
            <w:vMerge w:val="continue"/>
            <w:vAlign w:val="center"/>
          </w:tcPr>
          <w:p w14:paraId="446DAEEF">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7B9A864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1619" w:type="pct"/>
            <w:shd w:val="clear" w:color="auto" w:fill="auto"/>
            <w:vAlign w:val="center"/>
          </w:tcPr>
          <w:p w14:paraId="49F227E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846" w:type="pct"/>
            <w:vAlign w:val="center"/>
          </w:tcPr>
          <w:p w14:paraId="6724966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23.5/23.5</w:t>
            </w:r>
          </w:p>
        </w:tc>
        <w:tc>
          <w:tcPr>
            <w:tcW w:w="540" w:type="pct"/>
            <w:vAlign w:val="center"/>
          </w:tcPr>
          <w:p w14:paraId="1581F8B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5" w:type="pct"/>
            <w:vAlign w:val="center"/>
          </w:tcPr>
          <w:p w14:paraId="57720FD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30D4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restart"/>
            <w:vAlign w:val="center"/>
          </w:tcPr>
          <w:p w14:paraId="67D98AD7">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23" w:type="pct"/>
            <w:shd w:val="clear" w:color="auto" w:fill="auto"/>
            <w:vAlign w:val="center"/>
          </w:tcPr>
          <w:p w14:paraId="4C8AC13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1619" w:type="pct"/>
            <w:shd w:val="clear" w:color="auto" w:fill="auto"/>
            <w:vAlign w:val="center"/>
          </w:tcPr>
          <w:p w14:paraId="4D52721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新城大道</w:t>
            </w:r>
          </w:p>
        </w:tc>
        <w:tc>
          <w:tcPr>
            <w:tcW w:w="846" w:type="pct"/>
            <w:vAlign w:val="center"/>
          </w:tcPr>
          <w:p w14:paraId="71FB757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8.4/8.4</w:t>
            </w:r>
          </w:p>
        </w:tc>
        <w:tc>
          <w:tcPr>
            <w:tcW w:w="540" w:type="pct"/>
            <w:shd w:val="clear" w:color="auto" w:fill="auto"/>
            <w:vAlign w:val="center"/>
          </w:tcPr>
          <w:p w14:paraId="6C64265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5" w:type="pct"/>
            <w:vAlign w:val="center"/>
          </w:tcPr>
          <w:p w14:paraId="6159A83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A218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64A1AC75">
            <w:pPr>
              <w:spacing w:line="240" w:lineRule="exact"/>
              <w:jc w:val="center"/>
              <w:rPr>
                <w:rFonts w:ascii="Times New Roman" w:hAnsi="Times New Roman" w:cs="Times New Roman"/>
                <w:color w:val="auto"/>
                <w:szCs w:val="24"/>
                <w:lang w:val="zh-CN"/>
              </w:rPr>
            </w:pPr>
          </w:p>
        </w:tc>
        <w:tc>
          <w:tcPr>
            <w:tcW w:w="523" w:type="pct"/>
            <w:shd w:val="clear" w:color="auto" w:fill="auto"/>
            <w:vAlign w:val="center"/>
          </w:tcPr>
          <w:p w14:paraId="1CBD6A5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1619" w:type="pct"/>
            <w:shd w:val="clear" w:color="auto" w:fill="auto"/>
            <w:vAlign w:val="center"/>
          </w:tcPr>
          <w:p w14:paraId="7A62DE5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46" w:type="pct"/>
            <w:vAlign w:val="center"/>
          </w:tcPr>
          <w:p w14:paraId="509C093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7.3/7.3</w:t>
            </w:r>
          </w:p>
        </w:tc>
        <w:tc>
          <w:tcPr>
            <w:tcW w:w="540" w:type="pct"/>
            <w:shd w:val="clear" w:color="auto" w:fill="auto"/>
            <w:vAlign w:val="center"/>
          </w:tcPr>
          <w:p w14:paraId="1076D80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5" w:type="pct"/>
            <w:vAlign w:val="center"/>
          </w:tcPr>
          <w:p w14:paraId="3189ACB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A896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191BEDBF">
            <w:pPr>
              <w:spacing w:line="240" w:lineRule="exact"/>
              <w:jc w:val="center"/>
              <w:rPr>
                <w:rFonts w:ascii="Times New Roman" w:hAnsi="Times New Roman" w:cs="Times New Roman"/>
                <w:color w:val="auto"/>
                <w:szCs w:val="24"/>
                <w:lang w:val="zh-CN"/>
              </w:rPr>
            </w:pPr>
          </w:p>
        </w:tc>
        <w:tc>
          <w:tcPr>
            <w:tcW w:w="523" w:type="pct"/>
            <w:shd w:val="clear" w:color="auto" w:fill="auto"/>
            <w:vAlign w:val="center"/>
          </w:tcPr>
          <w:p w14:paraId="02FF6A7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东侧</w:t>
            </w:r>
          </w:p>
        </w:tc>
        <w:tc>
          <w:tcPr>
            <w:tcW w:w="1619" w:type="pct"/>
            <w:shd w:val="clear" w:color="auto" w:fill="auto"/>
            <w:vAlign w:val="center"/>
          </w:tcPr>
          <w:p w14:paraId="1D8838E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幸福大道</w:t>
            </w:r>
          </w:p>
        </w:tc>
        <w:tc>
          <w:tcPr>
            <w:tcW w:w="846" w:type="pct"/>
            <w:vAlign w:val="center"/>
          </w:tcPr>
          <w:p w14:paraId="1727424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26.8/26.8</w:t>
            </w:r>
          </w:p>
        </w:tc>
        <w:tc>
          <w:tcPr>
            <w:tcW w:w="540" w:type="pct"/>
            <w:shd w:val="clear" w:color="auto" w:fill="auto"/>
            <w:vAlign w:val="center"/>
          </w:tcPr>
          <w:p w14:paraId="70F3BAF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5" w:type="pct"/>
            <w:vAlign w:val="center"/>
          </w:tcPr>
          <w:p w14:paraId="5BF1344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7E03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053B683C">
            <w:pPr>
              <w:spacing w:line="240" w:lineRule="exact"/>
              <w:jc w:val="center"/>
              <w:rPr>
                <w:rFonts w:ascii="Times New Roman" w:hAnsi="Times New Roman" w:cs="Times New Roman"/>
                <w:color w:val="auto"/>
                <w:szCs w:val="24"/>
                <w:lang w:val="zh-CN"/>
              </w:rPr>
            </w:pPr>
          </w:p>
        </w:tc>
        <w:tc>
          <w:tcPr>
            <w:tcW w:w="523" w:type="pct"/>
            <w:shd w:val="clear" w:color="auto" w:fill="auto"/>
            <w:vAlign w:val="center"/>
          </w:tcPr>
          <w:p w14:paraId="6165F5B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2C06CAD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46" w:type="pct"/>
            <w:vAlign w:val="center"/>
          </w:tcPr>
          <w:p w14:paraId="15269BD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34.3/42.2</w:t>
            </w:r>
          </w:p>
        </w:tc>
        <w:tc>
          <w:tcPr>
            <w:tcW w:w="540" w:type="pct"/>
            <w:shd w:val="clear" w:color="auto" w:fill="auto"/>
            <w:vAlign w:val="center"/>
          </w:tcPr>
          <w:p w14:paraId="0EBF71B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5" w:type="pct"/>
            <w:vAlign w:val="center"/>
          </w:tcPr>
          <w:p w14:paraId="3F19CF5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2D66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6A22EFF2">
            <w:pPr>
              <w:spacing w:line="240" w:lineRule="exact"/>
              <w:jc w:val="center"/>
              <w:rPr>
                <w:rFonts w:ascii="Times New Roman" w:hAnsi="Times New Roman" w:cs="Times New Roman"/>
                <w:color w:val="auto"/>
                <w:szCs w:val="24"/>
                <w:lang w:val="zh-CN"/>
              </w:rPr>
            </w:pPr>
          </w:p>
        </w:tc>
        <w:tc>
          <w:tcPr>
            <w:tcW w:w="523" w:type="pct"/>
            <w:shd w:val="clear" w:color="auto" w:fill="auto"/>
            <w:vAlign w:val="center"/>
          </w:tcPr>
          <w:p w14:paraId="16AC2AE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3A7E0B7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厕所（三类保护物）</w:t>
            </w:r>
          </w:p>
        </w:tc>
        <w:tc>
          <w:tcPr>
            <w:tcW w:w="846" w:type="pct"/>
            <w:vAlign w:val="center"/>
          </w:tcPr>
          <w:p w14:paraId="0130BB2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44.4/49</w:t>
            </w:r>
          </w:p>
        </w:tc>
        <w:tc>
          <w:tcPr>
            <w:tcW w:w="540" w:type="pct"/>
            <w:shd w:val="clear" w:color="auto" w:fill="auto"/>
            <w:vAlign w:val="center"/>
          </w:tcPr>
          <w:p w14:paraId="5490D9D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5" w:type="pct"/>
            <w:vAlign w:val="center"/>
          </w:tcPr>
          <w:p w14:paraId="67F513E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B375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49BA1960">
            <w:pPr>
              <w:spacing w:line="240" w:lineRule="exact"/>
              <w:jc w:val="center"/>
              <w:rPr>
                <w:rFonts w:ascii="Times New Roman" w:hAnsi="Times New Roman" w:cs="Times New Roman"/>
                <w:color w:val="auto"/>
                <w:szCs w:val="24"/>
                <w:lang w:val="zh-CN"/>
              </w:rPr>
            </w:pPr>
          </w:p>
        </w:tc>
        <w:tc>
          <w:tcPr>
            <w:tcW w:w="523" w:type="pct"/>
            <w:shd w:val="clear" w:color="auto" w:fill="auto"/>
            <w:vAlign w:val="center"/>
          </w:tcPr>
          <w:p w14:paraId="1935DE7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东南侧</w:t>
            </w:r>
          </w:p>
        </w:tc>
        <w:tc>
          <w:tcPr>
            <w:tcW w:w="1619" w:type="pct"/>
            <w:shd w:val="clear" w:color="auto" w:fill="auto"/>
            <w:vAlign w:val="center"/>
          </w:tcPr>
          <w:p w14:paraId="14C36FA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配电箱</w:t>
            </w:r>
          </w:p>
        </w:tc>
        <w:tc>
          <w:tcPr>
            <w:tcW w:w="846" w:type="pct"/>
            <w:vAlign w:val="center"/>
          </w:tcPr>
          <w:p w14:paraId="55BC069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40.9/52.8</w:t>
            </w:r>
          </w:p>
        </w:tc>
        <w:tc>
          <w:tcPr>
            <w:tcW w:w="540" w:type="pct"/>
            <w:shd w:val="clear" w:color="auto" w:fill="auto"/>
            <w:vAlign w:val="center"/>
          </w:tcPr>
          <w:p w14:paraId="30E0C1B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10.5/9</w:t>
            </w:r>
          </w:p>
        </w:tc>
        <w:tc>
          <w:tcPr>
            <w:tcW w:w="525" w:type="pct"/>
            <w:vAlign w:val="center"/>
          </w:tcPr>
          <w:p w14:paraId="469DE4E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8294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23813725">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4F5961E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1619" w:type="pct"/>
            <w:shd w:val="clear" w:color="auto" w:fill="auto"/>
            <w:vAlign w:val="center"/>
          </w:tcPr>
          <w:p w14:paraId="4F3C90A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机动车车棚（三类保护物）</w:t>
            </w:r>
          </w:p>
        </w:tc>
        <w:tc>
          <w:tcPr>
            <w:tcW w:w="846" w:type="pct"/>
            <w:vAlign w:val="center"/>
          </w:tcPr>
          <w:p w14:paraId="75BA258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42.6/51.6</w:t>
            </w:r>
          </w:p>
        </w:tc>
        <w:tc>
          <w:tcPr>
            <w:tcW w:w="540" w:type="pct"/>
            <w:shd w:val="clear" w:color="auto" w:fill="auto"/>
            <w:vAlign w:val="center"/>
          </w:tcPr>
          <w:p w14:paraId="030FDA5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5" w:type="pct"/>
            <w:vAlign w:val="center"/>
          </w:tcPr>
          <w:p w14:paraId="22277E5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A4744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74FB323B">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16294B1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1619" w:type="pct"/>
            <w:shd w:val="clear" w:color="auto" w:fill="auto"/>
            <w:vAlign w:val="center"/>
          </w:tcPr>
          <w:p w14:paraId="5FA025C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行车道路</w:t>
            </w:r>
          </w:p>
        </w:tc>
        <w:tc>
          <w:tcPr>
            <w:tcW w:w="846" w:type="pct"/>
            <w:vAlign w:val="center"/>
          </w:tcPr>
          <w:p w14:paraId="01642AE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47.1/56</w:t>
            </w:r>
          </w:p>
        </w:tc>
        <w:tc>
          <w:tcPr>
            <w:tcW w:w="540" w:type="pct"/>
            <w:shd w:val="clear" w:color="auto" w:fill="auto"/>
            <w:vAlign w:val="center"/>
          </w:tcPr>
          <w:p w14:paraId="545A764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5" w:type="pct"/>
            <w:vAlign w:val="center"/>
          </w:tcPr>
          <w:p w14:paraId="37D6A69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E469D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4" w:type="pct"/>
            <w:vMerge w:val="continue"/>
            <w:vAlign w:val="center"/>
          </w:tcPr>
          <w:p w14:paraId="6EA55DB1">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10E6A6B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w:t>
            </w:r>
            <w:r>
              <w:rPr>
                <w:rFonts w:hint="eastAsia" w:ascii="Times New Roman" w:hAnsi="Times New Roman" w:eastAsia="宋体" w:cs="Times New Roman"/>
                <w:bCs/>
                <w:color w:val="auto"/>
                <w:kern w:val="2"/>
                <w:sz w:val="21"/>
                <w:szCs w:val="24"/>
                <w:lang w:val="en-US" w:eastAsia="zh-CN" w:bidi="ar-SA"/>
              </w:rPr>
              <w:t>侧</w:t>
            </w:r>
          </w:p>
        </w:tc>
        <w:tc>
          <w:tcPr>
            <w:tcW w:w="1619" w:type="pct"/>
            <w:shd w:val="clear" w:color="auto" w:fill="auto"/>
            <w:vAlign w:val="center"/>
          </w:tcPr>
          <w:p w14:paraId="052832D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民房（二类保护物）</w:t>
            </w:r>
          </w:p>
        </w:tc>
        <w:tc>
          <w:tcPr>
            <w:tcW w:w="846" w:type="pct"/>
            <w:vAlign w:val="center"/>
          </w:tcPr>
          <w:p w14:paraId="2B5115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53.5/62.3</w:t>
            </w:r>
          </w:p>
        </w:tc>
        <w:tc>
          <w:tcPr>
            <w:tcW w:w="540" w:type="pct"/>
            <w:shd w:val="clear" w:color="auto" w:fill="auto"/>
            <w:vAlign w:val="center"/>
          </w:tcPr>
          <w:p w14:paraId="6285E91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8.5/6</w:t>
            </w:r>
          </w:p>
        </w:tc>
        <w:tc>
          <w:tcPr>
            <w:tcW w:w="525" w:type="pct"/>
            <w:vAlign w:val="center"/>
          </w:tcPr>
          <w:p w14:paraId="5F7C010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0069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4" w:type="pct"/>
            <w:vMerge w:val="continue"/>
            <w:vAlign w:val="center"/>
          </w:tcPr>
          <w:p w14:paraId="4F467135">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78EF61F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西</w:t>
            </w:r>
            <w:r>
              <w:rPr>
                <w:rFonts w:hint="eastAsia" w:ascii="Times New Roman" w:hAnsi="Times New Roman" w:eastAsia="宋体" w:cs="Times New Roman"/>
                <w:bCs/>
                <w:color w:val="auto"/>
                <w:kern w:val="2"/>
                <w:sz w:val="21"/>
                <w:szCs w:val="24"/>
                <w:lang w:val="en-US" w:eastAsia="zh-CN" w:bidi="ar-SA"/>
              </w:rPr>
              <w:t>侧</w:t>
            </w:r>
          </w:p>
        </w:tc>
        <w:tc>
          <w:tcPr>
            <w:tcW w:w="1619" w:type="pct"/>
            <w:shd w:val="clear" w:color="auto" w:fill="auto"/>
            <w:vAlign w:val="center"/>
          </w:tcPr>
          <w:p w14:paraId="58FB6EE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架空通讯线（H=5m）</w:t>
            </w:r>
          </w:p>
        </w:tc>
        <w:tc>
          <w:tcPr>
            <w:tcW w:w="846" w:type="pct"/>
            <w:shd w:val="clear" w:color="auto" w:fill="auto"/>
            <w:vAlign w:val="center"/>
          </w:tcPr>
          <w:p w14:paraId="720449F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10.7/16.7</w:t>
            </w:r>
          </w:p>
        </w:tc>
        <w:tc>
          <w:tcPr>
            <w:tcW w:w="540" w:type="pct"/>
            <w:shd w:val="clear" w:color="auto" w:fill="auto"/>
            <w:vAlign w:val="center"/>
          </w:tcPr>
          <w:p w14:paraId="3EDC984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5" w:type="pct"/>
            <w:shd w:val="clear" w:color="auto" w:fill="auto"/>
            <w:vAlign w:val="center"/>
          </w:tcPr>
          <w:p w14:paraId="37C68ED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13F6C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44" w:type="pct"/>
            <w:vMerge w:val="continue"/>
            <w:vAlign w:val="center"/>
          </w:tcPr>
          <w:p w14:paraId="28763009">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080334C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1619" w:type="pct"/>
            <w:shd w:val="clear" w:color="auto" w:fill="auto"/>
            <w:vAlign w:val="center"/>
          </w:tcPr>
          <w:p w14:paraId="5F60D3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新科花园小区（二类保护物）</w:t>
            </w:r>
          </w:p>
        </w:tc>
        <w:tc>
          <w:tcPr>
            <w:tcW w:w="846" w:type="pct"/>
            <w:vAlign w:val="center"/>
          </w:tcPr>
          <w:p w14:paraId="211D006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22.2/22.2</w:t>
            </w:r>
          </w:p>
        </w:tc>
        <w:tc>
          <w:tcPr>
            <w:tcW w:w="540" w:type="pct"/>
            <w:shd w:val="clear" w:color="auto" w:fill="auto"/>
            <w:vAlign w:val="center"/>
          </w:tcPr>
          <w:p w14:paraId="3461E7A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8.5/6</w:t>
            </w:r>
          </w:p>
        </w:tc>
        <w:tc>
          <w:tcPr>
            <w:tcW w:w="525" w:type="pct"/>
            <w:vAlign w:val="center"/>
          </w:tcPr>
          <w:p w14:paraId="262F9B7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0866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44" w:type="pct"/>
            <w:vMerge w:val="continue"/>
            <w:vAlign w:val="center"/>
          </w:tcPr>
          <w:p w14:paraId="2EFE941A">
            <w:pPr>
              <w:spacing w:line="240" w:lineRule="exact"/>
              <w:jc w:val="center"/>
              <w:rPr>
                <w:rFonts w:ascii="Times New Roman" w:hAnsi="Times New Roman" w:cs="Times New Roman"/>
                <w:bCs/>
                <w:color w:val="auto"/>
                <w:szCs w:val="24"/>
              </w:rPr>
            </w:pPr>
          </w:p>
        </w:tc>
        <w:tc>
          <w:tcPr>
            <w:tcW w:w="523" w:type="pct"/>
            <w:shd w:val="clear" w:color="auto" w:fill="auto"/>
            <w:vAlign w:val="center"/>
          </w:tcPr>
          <w:p w14:paraId="3D243A6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西侧</w:t>
            </w:r>
          </w:p>
        </w:tc>
        <w:tc>
          <w:tcPr>
            <w:tcW w:w="1619" w:type="pct"/>
            <w:shd w:val="clear" w:color="auto" w:fill="auto"/>
            <w:vAlign w:val="center"/>
          </w:tcPr>
          <w:p w14:paraId="66347AE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846" w:type="pct"/>
            <w:vAlign w:val="center"/>
          </w:tcPr>
          <w:p w14:paraId="088BFC1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14.2/15.5</w:t>
            </w:r>
          </w:p>
        </w:tc>
        <w:tc>
          <w:tcPr>
            <w:tcW w:w="540" w:type="pct"/>
            <w:shd w:val="clear" w:color="auto" w:fill="auto"/>
            <w:vAlign w:val="center"/>
          </w:tcPr>
          <w:p w14:paraId="33A36BC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5" w:type="pct"/>
            <w:vAlign w:val="center"/>
          </w:tcPr>
          <w:p w14:paraId="2C0DFE9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08"/>
      <w:bookmarkStart w:id="168" w:name="_Toc6353"/>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7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9"/>
        <w:gridCol w:w="5750"/>
        <w:gridCol w:w="845"/>
        <w:gridCol w:w="2164"/>
        <w:gridCol w:w="429"/>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97"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标准条款</w:t>
            </w:r>
          </w:p>
        </w:tc>
        <w:tc>
          <w:tcPr>
            <w:tcW w:w="1124"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4"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7"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5.0.2</w:t>
            </w:r>
          </w:p>
        </w:tc>
        <w:tc>
          <w:tcPr>
            <w:tcW w:w="1124"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ascii="宋体" w:hAnsi="宋体"/>
                <w:color w:val="auto"/>
              </w:rPr>
              <w:t>单车道宽度</w:t>
            </w:r>
            <w:r>
              <w:rPr>
                <w:rFonts w:hint="eastAsia" w:ascii="宋体" w:hAnsi="宋体"/>
                <w:color w:val="auto"/>
                <w:lang w:val="en-US" w:eastAsia="zh-CN"/>
              </w:rPr>
              <w:t>5.5</w:t>
            </w:r>
            <w:r>
              <w:rPr>
                <w:rFonts w:ascii="宋体" w:hAnsi="宋体"/>
                <w:color w:val="auto"/>
              </w:rPr>
              <w:t>m</w:t>
            </w:r>
            <w:r>
              <w:rPr>
                <w:rFonts w:hint="eastAsia" w:ascii="宋体" w:hAnsi="宋体"/>
                <w:color w:val="auto"/>
                <w:lang w:eastAsia="zh-CN"/>
              </w:rPr>
              <w:t>，</w:t>
            </w:r>
            <w:r>
              <w:rPr>
                <w:rFonts w:hint="eastAsia" w:ascii="宋体" w:hAnsi="宋体"/>
                <w:color w:val="auto"/>
                <w:lang w:val="en-US" w:eastAsia="zh-CN"/>
              </w:rPr>
              <w:t>双车道宽度9m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4"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4"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4"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5.0.3</w:t>
            </w:r>
          </w:p>
        </w:tc>
        <w:tc>
          <w:tcPr>
            <w:tcW w:w="1124"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4"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4"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4"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4" w:type="pct"/>
            <w:vAlign w:val="center"/>
          </w:tcPr>
          <w:p w14:paraId="5C3B7B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5.0.7</w:t>
            </w:r>
          </w:p>
        </w:tc>
        <w:tc>
          <w:tcPr>
            <w:tcW w:w="1124"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5.0.8</w:t>
            </w:r>
          </w:p>
        </w:tc>
        <w:tc>
          <w:tcPr>
            <w:tcW w:w="1124"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5.0.9</w:t>
            </w:r>
          </w:p>
        </w:tc>
        <w:tc>
          <w:tcPr>
            <w:tcW w:w="1124"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7"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5.0.10</w:t>
            </w:r>
          </w:p>
        </w:tc>
        <w:tc>
          <w:tcPr>
            <w:tcW w:w="1124"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5.0.11</w:t>
            </w:r>
          </w:p>
        </w:tc>
        <w:tc>
          <w:tcPr>
            <w:tcW w:w="1124"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9"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5.0.12</w:t>
            </w:r>
          </w:p>
        </w:tc>
        <w:tc>
          <w:tcPr>
            <w:tcW w:w="1124" w:type="pct"/>
            <w:vAlign w:val="center"/>
          </w:tcPr>
          <w:p w14:paraId="541E5C8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5.0.13</w:t>
            </w:r>
          </w:p>
        </w:tc>
        <w:tc>
          <w:tcPr>
            <w:tcW w:w="1124"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84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2"/>
        <w:gridCol w:w="1758"/>
        <w:gridCol w:w="2420"/>
        <w:gridCol w:w="1789"/>
        <w:gridCol w:w="1509"/>
        <w:gridCol w:w="897"/>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256" w:type="pct"/>
            <w:vAlign w:val="center"/>
          </w:tcPr>
          <w:p w14:paraId="7774CE8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95" w:type="pct"/>
            <w:vAlign w:val="center"/>
          </w:tcPr>
          <w:p w14:paraId="653B3AF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370" w:type="pct"/>
            <w:vAlign w:val="center"/>
          </w:tcPr>
          <w:p w14:paraId="01F8A0A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13" w:type="pct"/>
            <w:vAlign w:val="center"/>
          </w:tcPr>
          <w:p w14:paraId="7E9CBE4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54" w:type="pct"/>
            <w:vAlign w:val="center"/>
          </w:tcPr>
          <w:p w14:paraId="44DAAB1B">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08" w:type="pct"/>
            <w:shd w:val="clear" w:color="auto" w:fill="auto"/>
            <w:vAlign w:val="center"/>
          </w:tcPr>
          <w:p w14:paraId="2343393B">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74CBCF42">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1FCC4F3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370" w:type="pct"/>
            <w:vAlign w:val="center"/>
          </w:tcPr>
          <w:p w14:paraId="6B18E7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13" w:type="pct"/>
            <w:vAlign w:val="center"/>
          </w:tcPr>
          <w:p w14:paraId="4D926A6E">
            <w:pPr>
              <w:jc w:val="center"/>
              <w:rPr>
                <w:rFonts w:ascii="Times New Roman" w:hAnsi="Times New Roman" w:cs="Times New Roman"/>
                <w:color w:val="auto"/>
              </w:rPr>
            </w:pPr>
            <w:r>
              <w:rPr>
                <w:rFonts w:ascii="Times New Roman" w:hAnsi="Times New Roman" w:cs="Times New Roman"/>
                <w:color w:val="auto"/>
              </w:rPr>
              <w:t>0.5</w:t>
            </w:r>
          </w:p>
        </w:tc>
        <w:tc>
          <w:tcPr>
            <w:tcW w:w="854" w:type="pct"/>
            <w:vAlign w:val="center"/>
          </w:tcPr>
          <w:p w14:paraId="3D93DD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0.6</w:t>
            </w:r>
          </w:p>
        </w:tc>
        <w:tc>
          <w:tcPr>
            <w:tcW w:w="508" w:type="pct"/>
            <w:shd w:val="clear" w:color="auto" w:fill="auto"/>
            <w:vAlign w:val="center"/>
          </w:tcPr>
          <w:p w14:paraId="3C9A1EA6">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637C7634">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4F87F4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70" w:type="pct"/>
            <w:vAlign w:val="center"/>
          </w:tcPr>
          <w:p w14:paraId="35F986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DC093C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029B74B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8.1</w:t>
            </w:r>
          </w:p>
        </w:tc>
        <w:tc>
          <w:tcPr>
            <w:tcW w:w="508" w:type="pct"/>
            <w:vAlign w:val="center"/>
          </w:tcPr>
          <w:p w14:paraId="4F9D40D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5751F3BB">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234D0D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70" w:type="pct"/>
            <w:vAlign w:val="center"/>
          </w:tcPr>
          <w:p w14:paraId="3BF45D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39CC2A1E">
            <w:pPr>
              <w:jc w:val="center"/>
              <w:rPr>
                <w:rFonts w:ascii="Times New Roman" w:hAnsi="Times New Roman" w:cs="Times New Roman"/>
                <w:color w:val="auto"/>
              </w:rPr>
            </w:pPr>
            <w:r>
              <w:rPr>
                <w:rFonts w:ascii="Times New Roman" w:hAnsi="Times New Roman" w:cs="Times New Roman"/>
                <w:color w:val="auto"/>
              </w:rPr>
              <w:t>3</w:t>
            </w:r>
          </w:p>
        </w:tc>
        <w:tc>
          <w:tcPr>
            <w:tcW w:w="854" w:type="pct"/>
            <w:vAlign w:val="center"/>
          </w:tcPr>
          <w:p w14:paraId="3D11300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c>
          <w:tcPr>
            <w:tcW w:w="508" w:type="pct"/>
            <w:vAlign w:val="center"/>
          </w:tcPr>
          <w:p w14:paraId="4DC34D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19780FEE">
            <w:pPr>
              <w:numPr>
                <w:ilvl w:val="0"/>
                <w:numId w:val="7"/>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3691085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70" w:type="pct"/>
            <w:shd w:val="clear" w:color="auto" w:fill="auto"/>
            <w:vAlign w:val="center"/>
          </w:tcPr>
          <w:p w14:paraId="3DE9FC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shd w:val="clear" w:color="auto" w:fill="auto"/>
            <w:vAlign w:val="center"/>
          </w:tcPr>
          <w:p w14:paraId="7C91D07B">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36EC6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6.5</w:t>
            </w:r>
          </w:p>
        </w:tc>
        <w:tc>
          <w:tcPr>
            <w:tcW w:w="508" w:type="pct"/>
            <w:vAlign w:val="center"/>
          </w:tcPr>
          <w:p w14:paraId="03FD1E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07C56F42">
            <w:pPr>
              <w:numPr>
                <w:ilvl w:val="0"/>
                <w:numId w:val="7"/>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10E982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70" w:type="pct"/>
            <w:shd w:val="clear" w:color="auto" w:fill="auto"/>
            <w:vAlign w:val="center"/>
          </w:tcPr>
          <w:p w14:paraId="3D949F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shd w:val="clear" w:color="auto" w:fill="auto"/>
            <w:vAlign w:val="center"/>
          </w:tcPr>
          <w:p w14:paraId="1F998401">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31F6BE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7.9</w:t>
            </w:r>
          </w:p>
        </w:tc>
        <w:tc>
          <w:tcPr>
            <w:tcW w:w="508" w:type="pct"/>
            <w:vAlign w:val="center"/>
          </w:tcPr>
          <w:p w14:paraId="1EF463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38B295F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0131847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70" w:type="pct"/>
            <w:vAlign w:val="center"/>
          </w:tcPr>
          <w:p w14:paraId="43C5B48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55D15DC7">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54" w:type="pct"/>
            <w:vAlign w:val="center"/>
          </w:tcPr>
          <w:p w14:paraId="01A755D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11.4</w:t>
            </w:r>
          </w:p>
        </w:tc>
        <w:tc>
          <w:tcPr>
            <w:tcW w:w="508" w:type="pct"/>
            <w:vAlign w:val="center"/>
          </w:tcPr>
          <w:p w14:paraId="069A3CA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7011C776">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5B8D1C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70" w:type="pct"/>
            <w:vAlign w:val="center"/>
          </w:tcPr>
          <w:p w14:paraId="1372D55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06489B9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54" w:type="pct"/>
            <w:vAlign w:val="center"/>
          </w:tcPr>
          <w:p w14:paraId="3135C7D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11.4</w:t>
            </w:r>
          </w:p>
        </w:tc>
        <w:tc>
          <w:tcPr>
            <w:tcW w:w="508" w:type="pct"/>
            <w:vAlign w:val="center"/>
          </w:tcPr>
          <w:p w14:paraId="41EAF5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256" w:type="pct"/>
            <w:vAlign w:val="center"/>
          </w:tcPr>
          <w:p w14:paraId="3A53CF8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D775F3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70" w:type="pct"/>
            <w:vAlign w:val="center"/>
          </w:tcPr>
          <w:p w14:paraId="6395306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3" w:type="pct"/>
            <w:vAlign w:val="center"/>
          </w:tcPr>
          <w:p w14:paraId="295CED30">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54" w:type="pct"/>
            <w:vAlign w:val="center"/>
          </w:tcPr>
          <w:p w14:paraId="06AE39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08" w:type="pct"/>
            <w:vAlign w:val="center"/>
          </w:tcPr>
          <w:p w14:paraId="109C1EB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6A40D552">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971D3E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70" w:type="pct"/>
            <w:vAlign w:val="center"/>
          </w:tcPr>
          <w:p w14:paraId="649B73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3" w:type="pct"/>
            <w:vAlign w:val="center"/>
          </w:tcPr>
          <w:p w14:paraId="197D5F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54" w:type="pct"/>
            <w:vAlign w:val="center"/>
          </w:tcPr>
          <w:p w14:paraId="2E8CCA7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08" w:type="pct"/>
            <w:vAlign w:val="center"/>
          </w:tcPr>
          <w:p w14:paraId="64F7922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256" w:type="pct"/>
            <w:vAlign w:val="center"/>
          </w:tcPr>
          <w:p w14:paraId="6EFB0533">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D2013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70" w:type="pct"/>
            <w:vAlign w:val="center"/>
          </w:tcPr>
          <w:p w14:paraId="4B03531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vAlign w:val="center"/>
          </w:tcPr>
          <w:p w14:paraId="6E2DEF93">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62ABB44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c>
          <w:tcPr>
            <w:tcW w:w="508" w:type="pct"/>
            <w:vAlign w:val="center"/>
          </w:tcPr>
          <w:p w14:paraId="032447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2690C449">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A6B1F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70" w:type="pct"/>
            <w:vAlign w:val="center"/>
          </w:tcPr>
          <w:p w14:paraId="025628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vAlign w:val="center"/>
          </w:tcPr>
          <w:p w14:paraId="3D9EDC9E">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EF0711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c>
          <w:tcPr>
            <w:tcW w:w="508" w:type="pct"/>
            <w:vAlign w:val="center"/>
          </w:tcPr>
          <w:p w14:paraId="32B182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563609EE">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B1425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370" w:type="pct"/>
            <w:vAlign w:val="center"/>
          </w:tcPr>
          <w:p w14:paraId="53E3BE7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48542552">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614B4E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c>
          <w:tcPr>
            <w:tcW w:w="508" w:type="pct"/>
            <w:vAlign w:val="center"/>
          </w:tcPr>
          <w:p w14:paraId="61FD7E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3229BE93">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8C868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370" w:type="pct"/>
            <w:vAlign w:val="center"/>
          </w:tcPr>
          <w:p w14:paraId="1E038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D52A47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2AE35A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14.5</w:t>
            </w:r>
          </w:p>
        </w:tc>
        <w:tc>
          <w:tcPr>
            <w:tcW w:w="508" w:type="pct"/>
            <w:vAlign w:val="center"/>
          </w:tcPr>
          <w:p w14:paraId="7F10E3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62ADEA39">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084B69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370" w:type="pct"/>
            <w:vAlign w:val="center"/>
          </w:tcPr>
          <w:p w14:paraId="6E492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63FB513">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282A37A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14.0</w:t>
            </w:r>
          </w:p>
        </w:tc>
        <w:tc>
          <w:tcPr>
            <w:tcW w:w="508" w:type="pct"/>
            <w:vAlign w:val="center"/>
          </w:tcPr>
          <w:p w14:paraId="4AA02E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6A39C6DA">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08E6DF6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370" w:type="pct"/>
            <w:vAlign w:val="center"/>
          </w:tcPr>
          <w:p w14:paraId="2583727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28630A4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54" w:type="pct"/>
            <w:vAlign w:val="center"/>
          </w:tcPr>
          <w:p w14:paraId="4D9C68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8.8</w:t>
            </w:r>
          </w:p>
        </w:tc>
        <w:tc>
          <w:tcPr>
            <w:tcW w:w="508" w:type="pct"/>
            <w:vAlign w:val="center"/>
          </w:tcPr>
          <w:p w14:paraId="3DAE048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089E984F">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DD527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70" w:type="pct"/>
            <w:vAlign w:val="center"/>
          </w:tcPr>
          <w:p w14:paraId="41BA41C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004A2CF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54" w:type="pct"/>
            <w:vAlign w:val="center"/>
          </w:tcPr>
          <w:p w14:paraId="7A180E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08" w:type="pct"/>
            <w:vAlign w:val="center"/>
          </w:tcPr>
          <w:p w14:paraId="5C6FC1D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56" w:type="pct"/>
            <w:vAlign w:val="center"/>
          </w:tcPr>
          <w:p w14:paraId="6561E7D1">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DEDD1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370" w:type="pct"/>
            <w:vAlign w:val="center"/>
          </w:tcPr>
          <w:p w14:paraId="320D7E6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53A4038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54" w:type="pct"/>
            <w:vAlign w:val="center"/>
          </w:tcPr>
          <w:p w14:paraId="7368C2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13.9</w:t>
            </w:r>
          </w:p>
        </w:tc>
        <w:tc>
          <w:tcPr>
            <w:tcW w:w="508" w:type="pct"/>
            <w:vAlign w:val="center"/>
          </w:tcPr>
          <w:p w14:paraId="74C5DD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2" w:hRule="atLeast"/>
          <w:jc w:val="center"/>
        </w:trPr>
        <w:tc>
          <w:tcPr>
            <w:tcW w:w="256" w:type="pct"/>
            <w:vAlign w:val="center"/>
          </w:tcPr>
          <w:p w14:paraId="6AD7CEA7">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A42205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370" w:type="pct"/>
            <w:vAlign w:val="center"/>
          </w:tcPr>
          <w:p w14:paraId="6B50B44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6690598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54" w:type="pct"/>
            <w:vAlign w:val="center"/>
          </w:tcPr>
          <w:p w14:paraId="6B03533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13.0</w:t>
            </w:r>
          </w:p>
        </w:tc>
        <w:tc>
          <w:tcPr>
            <w:tcW w:w="508" w:type="pct"/>
            <w:vAlign w:val="center"/>
          </w:tcPr>
          <w:p w14:paraId="701459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05C6A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56" w:type="pct"/>
            <w:vAlign w:val="center"/>
          </w:tcPr>
          <w:p w14:paraId="5D59915F">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D2C6F6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70" w:type="pct"/>
            <w:vAlign w:val="center"/>
          </w:tcPr>
          <w:p w14:paraId="3079FD1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483C780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59EFF8DC">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11.9</w:t>
            </w:r>
          </w:p>
        </w:tc>
        <w:tc>
          <w:tcPr>
            <w:tcW w:w="508" w:type="pct"/>
            <w:vAlign w:val="center"/>
          </w:tcPr>
          <w:p w14:paraId="3FD9132B">
            <w:pPr>
              <w:jc w:val="center"/>
              <w:rPr>
                <w:rFonts w:hint="eastAsia" w:ascii="Times New Roman" w:hAnsi="宋体"/>
                <w:color w:val="auto"/>
              </w:rPr>
            </w:pPr>
            <w:r>
              <w:rPr>
                <w:rFonts w:hint="eastAsia" w:ascii="Times New Roman" w:hAnsi="宋体"/>
                <w:color w:val="auto"/>
              </w:rPr>
              <w:t>符合</w:t>
            </w:r>
          </w:p>
        </w:tc>
      </w:tr>
      <w:tr w14:paraId="401A86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56" w:type="pct"/>
            <w:vAlign w:val="center"/>
          </w:tcPr>
          <w:p w14:paraId="39FB381E">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25E94E8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70" w:type="pct"/>
            <w:vAlign w:val="center"/>
          </w:tcPr>
          <w:p w14:paraId="2A3EDF76">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33B1CAC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17F31BEE">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19.3</w:t>
            </w:r>
          </w:p>
        </w:tc>
        <w:tc>
          <w:tcPr>
            <w:tcW w:w="508" w:type="pct"/>
            <w:vAlign w:val="center"/>
          </w:tcPr>
          <w:p w14:paraId="10C74B2A">
            <w:pPr>
              <w:jc w:val="center"/>
              <w:rPr>
                <w:rFonts w:hint="eastAsia" w:ascii="Times New Roman" w:hAnsi="宋体"/>
                <w:color w:val="auto"/>
              </w:rPr>
            </w:pPr>
            <w:r>
              <w:rPr>
                <w:rFonts w:hint="eastAsia" w:ascii="Times New Roman" w:hAnsi="宋体"/>
                <w:color w:val="auto"/>
              </w:rPr>
              <w:t>符合</w:t>
            </w:r>
          </w:p>
        </w:tc>
      </w:tr>
      <w:tr w14:paraId="5B52DE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56" w:type="pct"/>
            <w:vAlign w:val="center"/>
          </w:tcPr>
          <w:p w14:paraId="7E76F59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6413DE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70" w:type="pct"/>
            <w:vAlign w:val="center"/>
          </w:tcPr>
          <w:p w14:paraId="1D4CC31A">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6CA189F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3775EFCF">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16.7</w:t>
            </w:r>
          </w:p>
        </w:tc>
        <w:tc>
          <w:tcPr>
            <w:tcW w:w="508" w:type="pct"/>
            <w:vAlign w:val="center"/>
          </w:tcPr>
          <w:p w14:paraId="7EC9A173">
            <w:pPr>
              <w:jc w:val="center"/>
              <w:rPr>
                <w:rFonts w:hint="eastAsia" w:ascii="Times New Roman" w:hAnsi="宋体"/>
                <w:color w:val="auto"/>
              </w:rPr>
            </w:pPr>
            <w:r>
              <w:rPr>
                <w:rFonts w:hint="eastAsia" w:ascii="Times New Roman" w:hAnsi="宋体"/>
                <w:color w:val="auto"/>
              </w:rPr>
              <w:t>符合</w:t>
            </w:r>
          </w:p>
        </w:tc>
      </w:tr>
      <w:tr w14:paraId="4F3D15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2" w:hRule="atLeast"/>
          <w:jc w:val="center"/>
        </w:trPr>
        <w:tc>
          <w:tcPr>
            <w:tcW w:w="256" w:type="pct"/>
            <w:vAlign w:val="center"/>
          </w:tcPr>
          <w:p w14:paraId="1ACF057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4C3713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70" w:type="pct"/>
            <w:vAlign w:val="center"/>
          </w:tcPr>
          <w:p w14:paraId="7DB53D5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064AF8F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54" w:type="pct"/>
            <w:vAlign w:val="center"/>
          </w:tcPr>
          <w:p w14:paraId="333C7CA2">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25.8</w:t>
            </w:r>
          </w:p>
        </w:tc>
        <w:tc>
          <w:tcPr>
            <w:tcW w:w="508" w:type="pct"/>
            <w:vAlign w:val="center"/>
          </w:tcPr>
          <w:p w14:paraId="1E3E10D8">
            <w:pPr>
              <w:jc w:val="center"/>
              <w:rPr>
                <w:rFonts w:hint="eastAsia" w:ascii="Times New Roman" w:hAnsi="宋体"/>
                <w:color w:val="auto"/>
              </w:rPr>
            </w:pPr>
            <w:r>
              <w:rPr>
                <w:rFonts w:hint="eastAsia" w:ascii="Times New Roman" w:hAnsi="宋体"/>
                <w:color w:val="auto"/>
              </w:rPr>
              <w:t>符合</w:t>
            </w:r>
          </w:p>
        </w:tc>
      </w:tr>
      <w:tr w14:paraId="5F1C8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56" w:type="pct"/>
            <w:vAlign w:val="center"/>
          </w:tcPr>
          <w:p w14:paraId="4E8CE966">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A1E1B2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370" w:type="pct"/>
            <w:vAlign w:val="center"/>
          </w:tcPr>
          <w:p w14:paraId="51301CC2">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692A9D4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54" w:type="pct"/>
            <w:vAlign w:val="center"/>
          </w:tcPr>
          <w:p w14:paraId="751215DB">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11.6</w:t>
            </w:r>
          </w:p>
        </w:tc>
        <w:tc>
          <w:tcPr>
            <w:tcW w:w="508" w:type="pct"/>
            <w:vAlign w:val="center"/>
          </w:tcPr>
          <w:p w14:paraId="537078B5">
            <w:pPr>
              <w:jc w:val="center"/>
              <w:rPr>
                <w:rFonts w:hint="eastAsia" w:ascii="Times New Roman" w:hAnsi="宋体"/>
                <w:color w:val="auto"/>
              </w:rPr>
            </w:pPr>
            <w:r>
              <w:rPr>
                <w:rFonts w:hint="eastAsia" w:ascii="Times New Roman" w:hAnsi="宋体"/>
                <w:color w:val="auto"/>
              </w:rPr>
              <w:t>符合</w:t>
            </w:r>
          </w:p>
        </w:tc>
      </w:tr>
      <w:tr w14:paraId="71755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56" w:type="pct"/>
            <w:vAlign w:val="center"/>
          </w:tcPr>
          <w:p w14:paraId="37655457">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566DF13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370" w:type="pct"/>
            <w:vAlign w:val="center"/>
          </w:tcPr>
          <w:p w14:paraId="7B3F2BF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1013" w:type="pct"/>
            <w:vAlign w:val="center"/>
          </w:tcPr>
          <w:p w14:paraId="2F489AF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16A5A0A4">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20.0</w:t>
            </w:r>
          </w:p>
        </w:tc>
        <w:tc>
          <w:tcPr>
            <w:tcW w:w="508" w:type="pct"/>
            <w:vAlign w:val="center"/>
          </w:tcPr>
          <w:p w14:paraId="3EA429CA">
            <w:pPr>
              <w:jc w:val="center"/>
              <w:rPr>
                <w:rFonts w:hint="eastAsia" w:ascii="Times New Roman" w:hAnsi="宋体"/>
                <w:color w:val="auto"/>
              </w:rPr>
            </w:pPr>
            <w:r>
              <w:rPr>
                <w:rFonts w:hint="eastAsia" w:ascii="Times New Roman" w:hAnsi="宋体"/>
                <w:color w:val="auto"/>
              </w:rPr>
              <w:t>符合</w:t>
            </w:r>
          </w:p>
        </w:tc>
      </w:tr>
      <w:tr w14:paraId="3BC70B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56" w:type="pct"/>
            <w:vAlign w:val="center"/>
          </w:tcPr>
          <w:p w14:paraId="4A3B244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18041EE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70" w:type="pct"/>
            <w:vAlign w:val="center"/>
          </w:tcPr>
          <w:p w14:paraId="46704AA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1AF1716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460CC149">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36.4</w:t>
            </w:r>
          </w:p>
        </w:tc>
        <w:tc>
          <w:tcPr>
            <w:tcW w:w="508" w:type="pct"/>
            <w:vAlign w:val="center"/>
          </w:tcPr>
          <w:p w14:paraId="1F05CB56">
            <w:pPr>
              <w:jc w:val="center"/>
              <w:rPr>
                <w:rFonts w:hint="eastAsia" w:ascii="Times New Roman" w:hAnsi="宋体"/>
                <w:color w:val="auto"/>
              </w:rPr>
            </w:pPr>
            <w:r>
              <w:rPr>
                <w:rFonts w:hint="eastAsia" w:ascii="Times New Roman" w:hAnsi="宋体"/>
                <w:color w:val="auto"/>
              </w:rPr>
              <w:t>符合</w:t>
            </w:r>
          </w:p>
        </w:tc>
      </w:tr>
      <w:tr w14:paraId="4B5774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56" w:type="pct"/>
            <w:vAlign w:val="center"/>
          </w:tcPr>
          <w:p w14:paraId="25650A0E">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50543CA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70" w:type="pct"/>
            <w:vAlign w:val="center"/>
          </w:tcPr>
          <w:p w14:paraId="5246EB1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4601B98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71F55C8C">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44.6</w:t>
            </w:r>
          </w:p>
        </w:tc>
        <w:tc>
          <w:tcPr>
            <w:tcW w:w="508" w:type="pct"/>
            <w:vAlign w:val="center"/>
          </w:tcPr>
          <w:p w14:paraId="22047275">
            <w:pPr>
              <w:jc w:val="center"/>
              <w:rPr>
                <w:rFonts w:hint="eastAsia" w:ascii="Times New Roman" w:hAnsi="宋体"/>
                <w:color w:val="auto"/>
              </w:rPr>
            </w:pPr>
            <w:r>
              <w:rPr>
                <w:rFonts w:hint="eastAsia" w:ascii="Times New Roman" w:hAnsi="宋体"/>
                <w:color w:val="auto"/>
              </w:rPr>
              <w:t>符合</w:t>
            </w:r>
          </w:p>
        </w:tc>
      </w:tr>
      <w:tr w14:paraId="40B34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56" w:type="pct"/>
            <w:vAlign w:val="center"/>
          </w:tcPr>
          <w:p w14:paraId="3DCCC241">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CE9D7F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70" w:type="pct"/>
            <w:vAlign w:val="center"/>
          </w:tcPr>
          <w:p w14:paraId="6190F50E">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3F946E9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5AF9E356">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23.4</w:t>
            </w:r>
          </w:p>
        </w:tc>
        <w:tc>
          <w:tcPr>
            <w:tcW w:w="508" w:type="pct"/>
            <w:vAlign w:val="center"/>
          </w:tcPr>
          <w:p w14:paraId="0BBF951D">
            <w:pPr>
              <w:jc w:val="center"/>
              <w:rPr>
                <w:rFonts w:hint="eastAsia" w:ascii="Times New Roman" w:hAnsi="宋体"/>
                <w:color w:val="auto"/>
              </w:rPr>
            </w:pPr>
            <w:r>
              <w:rPr>
                <w:rFonts w:hint="eastAsia" w:ascii="Times New Roman" w:hAnsi="宋体"/>
                <w:color w:val="auto"/>
              </w:rPr>
              <w:t>符合</w:t>
            </w:r>
          </w:p>
        </w:tc>
      </w:tr>
      <w:tr w14:paraId="617DC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56" w:type="pct"/>
            <w:vAlign w:val="center"/>
          </w:tcPr>
          <w:p w14:paraId="079A00C9">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2038BDB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70" w:type="pct"/>
            <w:vAlign w:val="center"/>
          </w:tcPr>
          <w:p w14:paraId="5D8E0662">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1803F3F9">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54" w:type="pct"/>
            <w:vAlign w:val="center"/>
          </w:tcPr>
          <w:p w14:paraId="0648D43B">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31.5</w:t>
            </w:r>
          </w:p>
        </w:tc>
        <w:tc>
          <w:tcPr>
            <w:tcW w:w="508" w:type="pct"/>
            <w:vAlign w:val="center"/>
          </w:tcPr>
          <w:p w14:paraId="741F410F">
            <w:pPr>
              <w:jc w:val="center"/>
              <w:rPr>
                <w:rFonts w:hint="eastAsia" w:ascii="Times New Roman" w:hAnsi="宋体"/>
                <w:color w:val="auto"/>
              </w:rPr>
            </w:pPr>
            <w:r>
              <w:rPr>
                <w:rFonts w:hint="eastAsia" w:ascii="Times New Roman" w:hAnsi="宋体"/>
                <w:color w:val="auto"/>
              </w:rPr>
              <w:t>符合</w:t>
            </w:r>
          </w:p>
        </w:tc>
      </w:tr>
      <w:tr w14:paraId="59AC34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256" w:type="pct"/>
            <w:vAlign w:val="center"/>
          </w:tcPr>
          <w:p w14:paraId="15168718">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528BF21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370" w:type="pct"/>
            <w:vAlign w:val="center"/>
          </w:tcPr>
          <w:p w14:paraId="59959BE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31B1F5AD">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54" w:type="pct"/>
            <w:vAlign w:val="center"/>
          </w:tcPr>
          <w:p w14:paraId="4FE31B24">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16.6</w:t>
            </w:r>
          </w:p>
        </w:tc>
        <w:tc>
          <w:tcPr>
            <w:tcW w:w="508" w:type="pct"/>
            <w:vAlign w:val="center"/>
          </w:tcPr>
          <w:p w14:paraId="13D907CC">
            <w:pPr>
              <w:jc w:val="center"/>
              <w:rPr>
                <w:rFonts w:hint="eastAsia" w:ascii="Times New Roman" w:hAnsi="宋体"/>
                <w:color w:val="auto"/>
              </w:rPr>
            </w:pPr>
            <w:r>
              <w:rPr>
                <w:rFonts w:hint="eastAsia" w:ascii="Times New Roman" w:hAnsi="宋体"/>
                <w:color w:val="auto"/>
              </w:rPr>
              <w:t>符合</w:t>
            </w:r>
          </w:p>
        </w:tc>
      </w:tr>
      <w:tr w14:paraId="1E3D6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256" w:type="pct"/>
            <w:vAlign w:val="center"/>
          </w:tcPr>
          <w:p w14:paraId="4A9CED8C">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B3ABD3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370" w:type="pct"/>
            <w:vAlign w:val="center"/>
          </w:tcPr>
          <w:p w14:paraId="609DE24E">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448707E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1704A1E4">
            <w:pPr>
              <w:jc w:val="center"/>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26.3</w:t>
            </w:r>
          </w:p>
        </w:tc>
        <w:tc>
          <w:tcPr>
            <w:tcW w:w="508" w:type="pct"/>
            <w:vAlign w:val="center"/>
          </w:tcPr>
          <w:p w14:paraId="1B61CED6">
            <w:pPr>
              <w:jc w:val="center"/>
              <w:rPr>
                <w:rFonts w:hint="eastAsia" w:ascii="Times New Roman" w:hAnsi="宋体"/>
                <w:color w:val="auto"/>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25228"/>
      <w:bookmarkStart w:id="170" w:name="_Toc12545"/>
      <w:bookmarkStart w:id="171" w:name="_Toc1359"/>
      <w:bookmarkStart w:id="172" w:name="_Toc92712593"/>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8"/>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8"/>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8"/>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8"/>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8"/>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8"/>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8"/>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hint="default" w:ascii="宋体" w:hAnsi="宋体" w:eastAsia="宋体"/>
                <w:color w:val="auto"/>
                <w:lang w:val="en-US" w:eastAsia="zh-CN"/>
              </w:rPr>
            </w:pPr>
            <w:r>
              <w:rPr>
                <w:rFonts w:hint="eastAsia" w:ascii="宋体" w:hAnsi="宋体"/>
                <w:color w:val="auto"/>
                <w:lang w:val="en-US" w:eastAsia="zh-CN"/>
              </w:rPr>
              <w:t>表面电阻满足要求</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8"/>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8"/>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SF双层罐，有泄漏检测仪</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8"/>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8"/>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8"/>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8"/>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8"/>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8"/>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8"/>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9"/>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9"/>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9"/>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9"/>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9"/>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10"/>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10"/>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10"/>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10"/>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10"/>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10"/>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10"/>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10"/>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10"/>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10"/>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10"/>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10"/>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hint="default" w:ascii="宋体" w:hAnsi="宋体" w:eastAsia="宋体"/>
                <w:color w:val="auto"/>
                <w:lang w:val="en-US" w:eastAsia="zh-CN"/>
              </w:rPr>
            </w:pPr>
            <w:r>
              <w:rPr>
                <w:rFonts w:hint="eastAsia" w:ascii="宋体" w:hAnsi="宋体"/>
                <w:color w:val="auto"/>
                <w:lang w:val="en-US" w:eastAsia="zh-CN"/>
              </w:rPr>
              <w:t>坡度符合要求</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10"/>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10"/>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10"/>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10"/>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10"/>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1"/>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1"/>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1"/>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1"/>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1"/>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ascii="宋体" w:hAnsi="宋体"/>
          <w:color w:val="auto"/>
          <w:spacing w:val="-6"/>
          <w:sz w:val="28"/>
          <w:szCs w:val="28"/>
          <w:lang w:val="en-US" w:eastAsia="zh-CN"/>
        </w:rPr>
        <w:t>均</w:t>
      </w:r>
      <w:r>
        <w:rPr>
          <w:rFonts w:hint="eastAsia" w:cs="宋体"/>
          <w:color w:val="auto"/>
          <w:sz w:val="28"/>
          <w:szCs w:val="28"/>
        </w:rPr>
        <w:t>符合要求</w:t>
      </w:r>
      <w:r>
        <w:rPr>
          <w:rFonts w:ascii="宋体" w:hAnsi="宋体"/>
          <w:color w:val="auto"/>
          <w:spacing w:val="-6"/>
          <w:sz w:val="28"/>
          <w:szCs w:val="28"/>
        </w:rPr>
        <w:t>。</w:t>
      </w:r>
    </w:p>
    <w:p w14:paraId="601B0091">
      <w:pPr>
        <w:pStyle w:val="3"/>
        <w:jc w:val="center"/>
        <w:rPr>
          <w:rFonts w:ascii="宋体" w:hAnsi="宋体"/>
          <w:color w:val="FF0000"/>
          <w:sz w:val="30"/>
          <w:szCs w:val="30"/>
        </w:rPr>
      </w:pPr>
      <w:bookmarkStart w:id="173" w:name="_Toc92712594"/>
      <w:bookmarkStart w:id="174" w:name="_Toc19196"/>
      <w:bookmarkStart w:id="175" w:name="_Toc5653"/>
      <w:bookmarkStart w:id="176" w:name="_Toc4098"/>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8</w:t>
            </w:r>
            <w:r>
              <w:rPr>
                <w:rFonts w:hint="eastAsia" w:ascii="宋体" w:hAnsi="宋体" w:cs="Times New Roman"/>
                <w:color w:val="auto"/>
              </w:rPr>
              <w:t>具MFZ/ABC5手提干粉灭火器、灭火毯</w:t>
            </w:r>
            <w:r>
              <w:rPr>
                <w:rFonts w:hint="eastAsia" w:ascii="宋体" w:hAnsi="宋体" w:cs="Times New Roman"/>
                <w:color w:val="auto"/>
                <w:lang w:val="en-US" w:eastAsia="zh-CN"/>
              </w:rPr>
              <w:t>4</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卸油口设置1具35kg灭火器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92712595"/>
      <w:bookmarkStart w:id="178" w:name="_Toc30243"/>
    </w:p>
    <w:p w14:paraId="3252F0C1">
      <w:pPr>
        <w:pStyle w:val="3"/>
        <w:jc w:val="center"/>
        <w:rPr>
          <w:rFonts w:ascii="宋体" w:hAnsi="宋体"/>
          <w:color w:val="auto"/>
          <w:sz w:val="30"/>
          <w:szCs w:val="30"/>
        </w:rPr>
      </w:pPr>
      <w:bookmarkStart w:id="179" w:name="_Toc26838"/>
      <w:bookmarkStart w:id="180" w:name="_Toc32519"/>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ascii="宋体" w:hAnsi="宋体"/>
                <w:color w:val="auto"/>
              </w:rPr>
              <w:t>作业区内的电缆沟内充沙填实</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92712596"/>
      <w:bookmarkStart w:id="182" w:name="_Toc1576"/>
      <w:bookmarkStart w:id="183" w:name="_Toc7007"/>
      <w:bookmarkStart w:id="184" w:name="_Toc30531"/>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6.5</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4.5</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lang w:val="en-US" w:eastAsia="zh-CN"/>
              </w:rPr>
              <w:t>部分在作业区内，面积小于300m2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13874"/>
      <w:bookmarkStart w:id="186" w:name="_Toc32029"/>
    </w:p>
    <w:p w14:paraId="74D9B514">
      <w:pPr>
        <w:pStyle w:val="3"/>
        <w:jc w:val="center"/>
        <w:rPr>
          <w:rFonts w:ascii="宋体" w:hAnsi="宋体"/>
          <w:color w:val="auto"/>
          <w:sz w:val="30"/>
          <w:szCs w:val="30"/>
        </w:rPr>
      </w:pPr>
      <w:bookmarkStart w:id="187" w:name="_Toc8603"/>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92712597"/>
      <w:bookmarkStart w:id="189" w:name="_Toc23537"/>
      <w:bookmarkStart w:id="190" w:name="_Toc12046"/>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6.5</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1.4.1</w:t>
            </w: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1.4.2</w:t>
            </w: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1.4.3</w:t>
            </w: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92712598"/>
      <w:bookmarkStart w:id="193" w:name="_Toc8063"/>
      <w:bookmarkStart w:id="194" w:name="_Toc20598"/>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2"/>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2"/>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2"/>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2"/>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2"/>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2"/>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2"/>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2"/>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2"/>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2"/>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2"/>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2"/>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2"/>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2"/>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2"/>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2"/>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2"/>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2"/>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2"/>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2"/>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32166"/>
      <w:bookmarkStart w:id="196" w:name="_Toc20583"/>
      <w:bookmarkStart w:id="197" w:name="_Toc14134"/>
      <w:bookmarkStart w:id="198" w:name="_Toc92712599"/>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3"/>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3"/>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3"/>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3"/>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4"/>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4"/>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4"/>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4"/>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4"/>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4"/>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4"/>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4"/>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4"/>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4"/>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4"/>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4"/>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4"/>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4"/>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4"/>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4"/>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4"/>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5"/>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5"/>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5"/>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5"/>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5"/>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5"/>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5"/>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5"/>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5"/>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5"/>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5"/>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5"/>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5"/>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92712600"/>
      <w:bookmarkStart w:id="200" w:name="_Toc25641"/>
      <w:bookmarkStart w:id="201" w:name="_Toc12089"/>
    </w:p>
    <w:p w14:paraId="5392B596">
      <w:pPr>
        <w:pStyle w:val="3"/>
        <w:spacing w:line="560" w:lineRule="exact"/>
        <w:jc w:val="center"/>
        <w:rPr>
          <w:rFonts w:ascii="宋体" w:hAnsi="宋体"/>
          <w:color w:val="auto"/>
          <w:sz w:val="30"/>
          <w:szCs w:val="30"/>
        </w:rPr>
      </w:pPr>
      <w:bookmarkStart w:id="202" w:name="_Toc8132"/>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4370"/>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大余石油分公司新城加油站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r>
              <w:rPr>
                <w:rFonts w:hint="eastAsia" w:cs="Times New Roman"/>
                <w:color w:val="auto"/>
                <w:sz w:val="18"/>
                <w:szCs w:val="18"/>
              </w:rPr>
              <w:t>已落实</w:t>
            </w: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出</w:t>
            </w:r>
            <w:r>
              <w:rPr>
                <w:rFonts w:hint="eastAsia" w:ascii="宋体" w:cs="Times New Roman"/>
                <w:color w:val="auto"/>
                <w:sz w:val="18"/>
                <w:szCs w:val="18"/>
              </w:rPr>
              <w:t>口附近设置隔油池，隔油池设置盖板。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充砂填实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rFonts w:hint="eastAsia" w:eastAsia="宋体"/>
                <w:color w:val="auto"/>
                <w:sz w:val="18"/>
                <w:szCs w:val="18"/>
                <w:lang w:val="en-US" w:eastAsia="zh-CN"/>
              </w:rPr>
            </w:pPr>
            <w:r>
              <w:rPr>
                <w:rFonts w:hint="eastAsia"/>
                <w:color w:val="auto"/>
                <w:sz w:val="18"/>
                <w:szCs w:val="18"/>
                <w:lang w:val="en-US" w:eastAsia="zh-CN"/>
              </w:rPr>
              <w:t>1</w:t>
            </w: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w:t>
            </w:r>
            <w:r>
              <w:rPr>
                <w:rFonts w:hint="eastAsia" w:cs="Times New Roman"/>
                <w:color w:val="auto"/>
                <w:sz w:val="18"/>
                <w:szCs w:val="18"/>
                <w:lang w:val="en-US" w:eastAsia="zh-CN"/>
              </w:rPr>
              <w:t>1</w:t>
            </w:r>
            <w:r>
              <w:rPr>
                <w:rFonts w:hint="eastAsia" w:cs="Times New Roman"/>
                <w:color w:val="auto"/>
                <w:sz w:val="18"/>
                <w:szCs w:val="18"/>
              </w:rPr>
              <w:t>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w:t>
            </w:r>
            <w:r>
              <w:rPr>
                <w:rFonts w:hint="eastAsia" w:cs="宋体"/>
                <w:color w:val="auto"/>
                <w:sz w:val="18"/>
                <w:szCs w:val="18"/>
                <w:lang w:val="en-US" w:eastAsia="zh-CN"/>
              </w:rPr>
              <w:t>大余县</w:t>
            </w:r>
            <w:r>
              <w:rPr>
                <w:rFonts w:hint="eastAsia" w:cs="宋体"/>
                <w:color w:val="auto"/>
                <w:sz w:val="18"/>
                <w:szCs w:val="18"/>
              </w:rPr>
              <w:t>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8913"/>
      <w:bookmarkStart w:id="206" w:name="_Toc19100"/>
      <w:bookmarkStart w:id="207" w:name="_Toc9371"/>
      <w:bookmarkStart w:id="208" w:name="_Toc343692275"/>
      <w:bookmarkStart w:id="209" w:name="_Toc16646"/>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10" w:name="_Toc3076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有应急演练记录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但紧急疏散出口标识设置不合理</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二</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油罐卸油区静电接地夹</w:t>
            </w:r>
            <w:r>
              <w:rPr>
                <w:rFonts w:hint="eastAsia" w:ascii="Times New Roman" w:hAnsi="Times New Roman" w:eastAsia="宋" w:cs="Times New Roman"/>
                <w:bCs/>
                <w:color w:val="auto"/>
                <w:lang w:val="en-US" w:eastAsia="zh-CN"/>
              </w:rPr>
              <w:t>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val="en-US" w:eastAsia="zh-CN"/>
              </w:rPr>
              <w:t>未</w:t>
            </w: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罩棚为钢框架结构</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耐火极限大于0.25h</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1）紧急疏散出口标识设置不合理</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1799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9776"/>
      <w:bookmarkStart w:id="213" w:name="_Toc14112"/>
      <w:bookmarkStart w:id="214" w:name="_Toc30200"/>
      <w:bookmarkStart w:id="215" w:name="_Toc471312555"/>
      <w:bookmarkStart w:id="216" w:name="_Toc20468434"/>
      <w:bookmarkStart w:id="217" w:name="_Toc427852841"/>
      <w:bookmarkStart w:id="218" w:name="_Toc9008"/>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大余石油分公司新城加油站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olor w:val="auto"/>
                <w:vertAlign w:val="baseline"/>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olor w:val="auto"/>
                <w:vertAlign w:val="baseline"/>
              </w:rPr>
              <w:t>补充安全设计专篇和相关图纸。</w:t>
            </w:r>
          </w:p>
        </w:tc>
      </w:tr>
      <w:tr w14:paraId="303F1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734A8E9">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50AE1CEE">
            <w:pPr>
              <w:rPr>
                <w:rFonts w:hint="eastAsia" w:ascii="宋体" w:hAnsi="宋体" w:cs="宋体"/>
                <w:color w:val="auto"/>
              </w:rPr>
            </w:pPr>
            <w:r>
              <w:rPr>
                <w:rFonts w:hint="eastAsia" w:ascii="宋体" w:hAnsi="宋体" w:cs="宋体"/>
                <w:color w:val="auto"/>
              </w:rPr>
              <w:t>配电间未配置防火门</w:t>
            </w:r>
          </w:p>
        </w:tc>
        <w:tc>
          <w:tcPr>
            <w:tcW w:w="3783" w:type="dxa"/>
            <w:shd w:val="clear" w:color="auto" w:fill="auto"/>
            <w:vAlign w:val="top"/>
          </w:tcPr>
          <w:p w14:paraId="7D11853E">
            <w:pPr>
              <w:rPr>
                <w:rFonts w:hint="eastAsia" w:ascii="宋体" w:hAnsi="宋体" w:cs="宋体"/>
                <w:color w:val="auto"/>
              </w:rPr>
            </w:pPr>
            <w:r>
              <w:rPr>
                <w:rFonts w:hint="eastAsia" w:ascii="宋体" w:hAnsi="宋体" w:cs="宋体"/>
                <w:color w:val="auto"/>
              </w:rPr>
              <w:t>已对配电间安装防火门</w:t>
            </w:r>
          </w:p>
        </w:tc>
      </w:tr>
      <w:tr w14:paraId="63756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7B3EB9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top"/>
          </w:tcPr>
          <w:p w14:paraId="6D0E82BF">
            <w:pPr>
              <w:rPr>
                <w:rFonts w:hint="eastAsia" w:ascii="宋体" w:hAnsi="宋体" w:eastAsia="宋体" w:cs="宋体"/>
                <w:color w:val="auto"/>
                <w:lang w:val="en-US" w:eastAsia="zh-CN"/>
              </w:rPr>
            </w:pPr>
            <w:r>
              <w:rPr>
                <w:rFonts w:hint="eastAsia" w:ascii="宋体" w:hAnsi="宋体" w:cs="宋体"/>
                <w:color w:val="auto"/>
              </w:rPr>
              <w:t>卸油口处无防泄漏围堰（防止流散措施），不符合安全</w:t>
            </w:r>
            <w:r>
              <w:rPr>
                <w:rFonts w:hint="eastAsia" w:ascii="宋体" w:hAnsi="宋体" w:cs="宋体"/>
                <w:color w:val="auto"/>
                <w:lang w:val="en-US" w:eastAsia="zh-CN"/>
              </w:rPr>
              <w:t>要求</w:t>
            </w:r>
          </w:p>
        </w:tc>
        <w:tc>
          <w:tcPr>
            <w:tcW w:w="3783" w:type="dxa"/>
            <w:shd w:val="clear" w:color="auto" w:fill="auto"/>
            <w:vAlign w:val="top"/>
          </w:tcPr>
          <w:p w14:paraId="33604187">
            <w:pPr>
              <w:rPr>
                <w:rFonts w:hint="eastAsia" w:ascii="宋体" w:hAnsi="宋体" w:cs="宋体"/>
                <w:color w:val="auto"/>
              </w:rPr>
            </w:pPr>
            <w:r>
              <w:rPr>
                <w:rFonts w:hint="eastAsia" w:ascii="宋体" w:hAnsi="宋体" w:cs="宋体"/>
                <w:color w:val="auto"/>
              </w:rPr>
              <w:t>已再卸油扣加砌防泄漏围堰</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大余石油分公司新城加油站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3094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Times New Roman" w:hAnsi="Times New Roman" w:eastAsia="宋体" w:cs="宋体"/>
                <w:i w:val="0"/>
                <w:iCs w:val="0"/>
                <w:color w:val="auto"/>
                <w:kern w:val="2"/>
                <w:sz w:val="21"/>
                <w:szCs w:val="21"/>
                <w:u w:val="none"/>
                <w:lang w:val="en-US" w:eastAsia="zh-CN" w:bidi="ar-SA"/>
              </w:rPr>
              <w:t>紧急疏散出口标识设置不合理</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Times New Roman" w:hAnsi="Times New Roman" w:eastAsia="宋体" w:cs="宋体"/>
                <w:i w:val="0"/>
                <w:iCs w:val="0"/>
                <w:color w:val="auto"/>
                <w:kern w:val="2"/>
                <w:sz w:val="21"/>
                <w:szCs w:val="21"/>
                <w:u w:val="none"/>
                <w:lang w:val="en-US" w:eastAsia="zh-CN" w:bidi="ar-SA"/>
              </w:rPr>
              <w:t>重新规范调整、增补紧急疏散出口标识</w:t>
            </w:r>
          </w:p>
        </w:tc>
      </w:tr>
    </w:tbl>
    <w:p w14:paraId="4D6EC2A5">
      <w:pPr>
        <w:outlineLvl w:val="1"/>
        <w:rPr>
          <w:rFonts w:ascii="Times New Roman" w:hAnsi="Times New Roman" w:cs="Times New Roman"/>
          <w:b/>
          <w:bCs/>
          <w:color w:val="auto"/>
          <w:sz w:val="28"/>
          <w:szCs w:val="28"/>
        </w:rPr>
      </w:pPr>
      <w:bookmarkStart w:id="220" w:name="_Toc20468435"/>
      <w:bookmarkStart w:id="221" w:name="_Toc9821"/>
      <w:bookmarkStart w:id="222" w:name="_Toc30063"/>
      <w:bookmarkStart w:id="223" w:name="_Toc30644"/>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大余石油分公司新城加油站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793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6"/>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6"/>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6"/>
        </w:numPr>
        <w:spacing w:line="360" w:lineRule="auto"/>
        <w:ind w:firstLine="560" w:firstLineChars="200"/>
        <w:rPr>
          <w:rFonts w:ascii="Times New Roman" w:hAnsi="Times New Roman" w:cs="Times New Roman"/>
          <w:color w:val="auto"/>
          <w:sz w:val="28"/>
          <w:szCs w:val="28"/>
        </w:rPr>
      </w:pPr>
      <w:bookmarkStart w:id="225" w:name="_Toc59245419"/>
      <w:bookmarkStart w:id="226" w:name="_Toc59091927"/>
      <w:bookmarkStart w:id="227" w:name="_Toc59091646"/>
      <w:bookmarkStart w:id="228" w:name="_Toc59160145"/>
      <w:bookmarkStart w:id="229" w:name="_Toc59160081"/>
      <w:bookmarkStart w:id="230" w:name="_Toc59087153"/>
      <w:bookmarkStart w:id="231" w:name="_Toc59508645"/>
      <w:bookmarkStart w:id="232" w:name="_Toc59092822"/>
      <w:bookmarkStart w:id="233" w:name="_Toc59092445"/>
      <w:bookmarkStart w:id="234" w:name="_Toc59160017"/>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6"/>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20557"/>
      <w:bookmarkStart w:id="236" w:name="_Toc12463"/>
      <w:bookmarkStart w:id="237" w:name="_Toc343692278"/>
      <w:bookmarkStart w:id="238" w:name="_Toc7092"/>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93417783"/>
      <w:bookmarkStart w:id="240" w:name="_Toc238875914"/>
      <w:bookmarkStart w:id="241" w:name="_Toc357981462"/>
      <w:bookmarkStart w:id="242" w:name="_Toc366836358"/>
      <w:bookmarkStart w:id="243" w:name="_Toc355248938"/>
      <w:bookmarkStart w:id="244" w:name="_Toc389504183"/>
      <w:bookmarkStart w:id="245" w:name="_Toc355257333"/>
      <w:bookmarkStart w:id="246" w:name="_Toc355247532"/>
      <w:bookmarkStart w:id="247" w:name="_Toc380625464"/>
      <w:bookmarkStart w:id="248" w:name="_Toc29915"/>
      <w:bookmarkStart w:id="249" w:name="_Toc355247593"/>
      <w:bookmarkStart w:id="250" w:name="_Toc355247535"/>
      <w:bookmarkStart w:id="251" w:name="_Toc357981459"/>
      <w:bookmarkStart w:id="252" w:name="_Toc355247596"/>
      <w:bookmarkStart w:id="253" w:name="_Toc281404720"/>
      <w:bookmarkStart w:id="254" w:name="_Toc5214"/>
      <w:bookmarkStart w:id="255" w:name="_Toc387237701"/>
      <w:bookmarkStart w:id="256" w:name="_Toc380626618"/>
      <w:bookmarkStart w:id="257" w:name="_Toc226003735"/>
      <w:bookmarkStart w:id="258" w:name="_Toc355737801"/>
      <w:bookmarkStart w:id="259" w:name="_Toc239869791"/>
      <w:bookmarkStart w:id="260" w:name="_Toc389504461"/>
      <w:bookmarkStart w:id="261" w:name="_Toc380626557"/>
      <w:bookmarkStart w:id="262" w:name="_Toc271270917"/>
      <w:bookmarkStart w:id="263" w:name="_Toc355738333"/>
      <w:bookmarkStart w:id="264" w:name="_Toc355257336"/>
      <w:bookmarkStart w:id="265" w:name="_Toc355248941"/>
      <w:bookmarkStart w:id="266" w:name="_Toc354428876"/>
      <w:bookmarkStart w:id="267" w:name="_Toc281404722"/>
      <w:bookmarkStart w:id="268" w:name="_Toc388623391"/>
      <w:bookmarkStart w:id="269" w:name="_Toc393417644"/>
      <w:bookmarkStart w:id="270" w:name="_Toc357981665"/>
      <w:bookmarkStart w:id="271" w:name="_Toc355737798"/>
      <w:bookmarkStart w:id="272" w:name="_Toc354428873"/>
      <w:bookmarkStart w:id="273" w:name="_Toc389437342"/>
      <w:bookmarkStart w:id="274" w:name="_Toc355738330"/>
      <w:bookmarkStart w:id="275" w:name="_Toc389504581"/>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大余石油分公司新城加油站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大余石油分公司新城加油站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大余石油分公司新城加油站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宋体"/>
          <w:color w:val="auto"/>
          <w:sz w:val="28"/>
          <w:szCs w:val="28"/>
          <w:lang w:val="en-US" w:eastAsia="zh-CN"/>
        </w:rPr>
        <w:t>Ⅰ</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高</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大余石油分公司新城加油站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5675"/>
      <w:bookmarkStart w:id="277" w:name="_Toc19828"/>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7"/>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7"/>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7"/>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7"/>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7"/>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7"/>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7"/>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7"/>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7"/>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7"/>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7"/>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7"/>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7"/>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7"/>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7"/>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7"/>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7"/>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5916B977">
        <w:tblPrEx>
          <w:tblCellMar>
            <w:top w:w="0" w:type="dxa"/>
            <w:left w:w="108" w:type="dxa"/>
            <w:bottom w:w="0" w:type="dxa"/>
            <w:right w:w="108" w:type="dxa"/>
          </w:tblCellMar>
        </w:tblPrEx>
        <w:trPr>
          <w:jc w:val="center"/>
        </w:trPr>
        <w:tc>
          <w:tcPr>
            <w:tcW w:w="351" w:type="pct"/>
            <w:vAlign w:val="center"/>
          </w:tcPr>
          <w:p w14:paraId="5944219F">
            <w:pPr>
              <w:numPr>
                <w:ilvl w:val="0"/>
                <w:numId w:val="17"/>
              </w:numPr>
              <w:rPr>
                <w:rFonts w:ascii="宋体" w:hAnsi="宋体"/>
                <w:color w:val="auto"/>
                <w:sz w:val="28"/>
                <w:szCs w:val="28"/>
              </w:rPr>
            </w:pPr>
          </w:p>
        </w:tc>
        <w:tc>
          <w:tcPr>
            <w:tcW w:w="4648" w:type="pct"/>
            <w:vAlign w:val="center"/>
          </w:tcPr>
          <w:p w14:paraId="265517B6">
            <w:pPr>
              <w:rPr>
                <w:rFonts w:hint="default" w:eastAsia="宋体"/>
                <w:color w:val="auto"/>
                <w:sz w:val="28"/>
                <w:szCs w:val="28"/>
                <w:lang w:val="en-US" w:eastAsia="zh-CN"/>
              </w:rPr>
            </w:pPr>
            <w:r>
              <w:rPr>
                <w:rFonts w:hint="eastAsia"/>
                <w:color w:val="auto"/>
                <w:sz w:val="28"/>
                <w:szCs w:val="28"/>
                <w:lang w:val="en-US" w:eastAsia="zh-CN"/>
              </w:rPr>
              <w:t>操作规程、管理制度；</w:t>
            </w:r>
          </w:p>
        </w:tc>
      </w:tr>
      <w:tr w14:paraId="39560870">
        <w:tblPrEx>
          <w:tblCellMar>
            <w:top w:w="0" w:type="dxa"/>
            <w:left w:w="108" w:type="dxa"/>
            <w:bottom w:w="0" w:type="dxa"/>
            <w:right w:w="108" w:type="dxa"/>
          </w:tblCellMar>
        </w:tblPrEx>
        <w:trPr>
          <w:jc w:val="center"/>
        </w:trPr>
        <w:tc>
          <w:tcPr>
            <w:tcW w:w="351" w:type="pct"/>
            <w:vAlign w:val="center"/>
          </w:tcPr>
          <w:p w14:paraId="47678FBA">
            <w:pPr>
              <w:numPr>
                <w:ilvl w:val="0"/>
                <w:numId w:val="17"/>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785A13E3">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0B379267">
      <w:pPr>
        <w:rPr>
          <w:rFonts w:hint="eastAsia" w:ascii="Times New Roman" w:hAnsi="Times New Roman" w:eastAsia="宋体" w:cs="Times New Roman"/>
          <w:b/>
          <w:bCs/>
          <w:color w:val="auto"/>
          <w:sz w:val="28"/>
          <w:szCs w:val="28"/>
          <w:lang w:val="en-US" w:eastAsia="zh-CN"/>
        </w:rPr>
      </w:pPr>
      <w:r>
        <w:rPr>
          <w:rFonts w:hint="eastAsia" w:ascii="Times New Roman" w:hAnsi="Times New Roman" w:cs="Times New Roman"/>
          <w:b/>
          <w:bCs/>
          <w:color w:val="auto"/>
          <w:sz w:val="28"/>
          <w:szCs w:val="28"/>
          <w:lang w:val="en-US" w:eastAsia="zh-CN"/>
        </w:rPr>
        <w:t>现场照片：</w:t>
      </w:r>
    </w:p>
    <w:p w14:paraId="23FEA991">
      <w:pPr>
        <w:rPr>
          <w:rFonts w:hint="eastAsia" w:ascii="Times New Roman" w:hAnsi="Times New Roman" w:cs="Times New Roman"/>
          <w:b/>
          <w:bCs/>
          <w:color w:val="auto"/>
          <w:sz w:val="28"/>
          <w:szCs w:val="28"/>
        </w:rPr>
      </w:pPr>
      <w:r>
        <w:rPr>
          <w:rFonts w:hint="eastAsia" w:ascii="Times New Roman" w:hAnsi="Times New Roman" w:eastAsia="宋体" w:cs="Times New Roman"/>
          <w:b/>
          <w:bCs/>
          <w:color w:val="auto"/>
          <w:sz w:val="28"/>
          <w:szCs w:val="28"/>
          <w:lang w:eastAsia="zh-CN"/>
        </w:rPr>
        <w:drawing>
          <wp:inline distT="0" distB="0" distL="114300" distR="114300">
            <wp:extent cx="5757545" cy="3240405"/>
            <wp:effectExtent l="0" t="0" r="14605" b="17145"/>
            <wp:docPr id="81" name="图片 81" descr="大余新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大余新城"/>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r>
        <w:rPr>
          <w:rFonts w:hint="eastAsia" w:ascii="Times New Roman" w:hAnsi="Times New Roman" w:cs="Times New Roman"/>
          <w:b/>
          <w:bCs/>
          <w:color w:val="auto"/>
          <w:sz w:val="28"/>
          <w:szCs w:val="28"/>
        </w:rPr>
        <w:br w:type="page"/>
      </w:r>
    </w:p>
    <w:p w14:paraId="3183849B">
      <w:pPr>
        <w:jc w:val="left"/>
        <w:rPr>
          <w:rFonts w:hint="eastAsia" w:ascii="Times New Roman" w:hAnsi="Times New Roman" w:cs="Times New Roman"/>
          <w:b/>
          <w:bCs/>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p>
    <w:p w14:paraId="1EF83906">
      <w:pPr>
        <w:rPr>
          <w:rFonts w:hint="eastAsia" w:ascii="Times New Roman" w:hAnsi="Times New Roman" w:eastAsia="宋体" w:cs="Times New Roman"/>
          <w:color w:val="auto"/>
          <w:lang w:eastAsia="zh-CN"/>
        </w:rPr>
      </w:pPr>
      <w:bookmarkStart w:id="278" w:name="_GoBack"/>
      <w:bookmarkEnd w:id="278"/>
    </w:p>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ECE4F">
    <w:pPr>
      <w:pStyle w:val="14"/>
      <w:widowControl w:val="0"/>
      <w:pBdr>
        <w:top w:val="none" w:color="auto" w:sz="0" w:space="1"/>
        <w:left w:val="none" w:color="auto" w:sz="0" w:space="4"/>
        <w:bottom w:val="none" w:color="auto" w:sz="0" w:space="1"/>
        <w:right w:val="none" w:color="auto" w:sz="0" w:space="4"/>
        <w:between w:val="none" w:color="auto" w:sz="0" w:space="0"/>
      </w:pBdr>
      <w:snapToGrid w:val="0"/>
      <w:jc w:val="left"/>
      <w:rPr>
        <w:rFonts w:hint="eastAsia" w:eastAsia="宋体"/>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大余新城加油站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0207</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B09FC">
    <w:pPr>
      <w:pStyle w:val="15"/>
      <w:widowControl w:val="0"/>
      <w:pBdr>
        <w:top w:val="none" w:color="auto" w:sz="0" w:space="1"/>
        <w:left w:val="none" w:color="auto" w:sz="0" w:space="4"/>
        <w:bottom w:val="none" w:color="auto" w:sz="0" w:space="1"/>
        <w:right w:val="none" w:color="auto" w:sz="0" w:space="4"/>
        <w:between w:val="none" w:color="auto" w:sz="0" w:space="0"/>
      </w:pBdr>
      <w:snapToGrid w:val="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7D723"/>
    <w:multiLevelType w:val="singleLevel"/>
    <w:tmpl w:val="AB47D723"/>
    <w:lvl w:ilvl="0" w:tentative="0">
      <w:start w:val="6"/>
      <w:numFmt w:val="decimal"/>
      <w:suff w:val="nothing"/>
      <w:lvlText w:val="%1、"/>
      <w:lvlJc w:val="left"/>
    </w:lvl>
  </w:abstractNum>
  <w:abstractNum w:abstractNumId="1">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4">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5">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6">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4"/>
  </w:num>
  <w:num w:numId="3">
    <w:abstractNumId w:val="1"/>
  </w:num>
  <w:num w:numId="4">
    <w:abstractNumId w:val="2"/>
  </w:num>
  <w:num w:numId="5">
    <w:abstractNumId w:val="0"/>
  </w:num>
  <w:num w:numId="6">
    <w:abstractNumId w:val="15"/>
  </w:num>
  <w:num w:numId="7">
    <w:abstractNumId w:val="13"/>
  </w:num>
  <w:num w:numId="8">
    <w:abstractNumId w:val="5"/>
  </w:num>
  <w:num w:numId="9">
    <w:abstractNumId w:val="12"/>
  </w:num>
  <w:num w:numId="10">
    <w:abstractNumId w:val="11"/>
  </w:num>
  <w:num w:numId="11">
    <w:abstractNumId w:val="6"/>
  </w:num>
  <w:num w:numId="12">
    <w:abstractNumId w:val="16"/>
  </w:num>
  <w:num w:numId="13">
    <w:abstractNumId w:val="9"/>
  </w:num>
  <w:num w:numId="14">
    <w:abstractNumId w:val="8"/>
  </w:num>
  <w:num w:numId="15">
    <w:abstractNumId w:val="7"/>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06B9"/>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152289"/>
    <w:rsid w:val="050F7C41"/>
    <w:rsid w:val="05B84E9D"/>
    <w:rsid w:val="06650F5A"/>
    <w:rsid w:val="06655FCC"/>
    <w:rsid w:val="06A83136"/>
    <w:rsid w:val="06BB1D69"/>
    <w:rsid w:val="06D849E3"/>
    <w:rsid w:val="07347E38"/>
    <w:rsid w:val="07A07BF6"/>
    <w:rsid w:val="080D690E"/>
    <w:rsid w:val="086F0829"/>
    <w:rsid w:val="08A05F2E"/>
    <w:rsid w:val="08E43B13"/>
    <w:rsid w:val="08FA7E41"/>
    <w:rsid w:val="090B5543"/>
    <w:rsid w:val="09140ACA"/>
    <w:rsid w:val="091D3BD5"/>
    <w:rsid w:val="09FC4AF5"/>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A06571"/>
    <w:rsid w:val="10E16B8A"/>
    <w:rsid w:val="11356CD5"/>
    <w:rsid w:val="115D26B4"/>
    <w:rsid w:val="11E15880"/>
    <w:rsid w:val="11FE6C69"/>
    <w:rsid w:val="129B16E6"/>
    <w:rsid w:val="12D640ED"/>
    <w:rsid w:val="13174AE5"/>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67339F"/>
    <w:rsid w:val="1C1C1428"/>
    <w:rsid w:val="1C4346C6"/>
    <w:rsid w:val="1CBD494F"/>
    <w:rsid w:val="1CDD12C2"/>
    <w:rsid w:val="1D087725"/>
    <w:rsid w:val="1D906252"/>
    <w:rsid w:val="1DB10597"/>
    <w:rsid w:val="1E543774"/>
    <w:rsid w:val="1E6F1361"/>
    <w:rsid w:val="1EEC5F1F"/>
    <w:rsid w:val="1FB5426C"/>
    <w:rsid w:val="200902A2"/>
    <w:rsid w:val="204721E4"/>
    <w:rsid w:val="20476A09"/>
    <w:rsid w:val="204A02A8"/>
    <w:rsid w:val="20524707"/>
    <w:rsid w:val="208A2D9A"/>
    <w:rsid w:val="21E41F66"/>
    <w:rsid w:val="224C25C1"/>
    <w:rsid w:val="22F31550"/>
    <w:rsid w:val="231921B3"/>
    <w:rsid w:val="232F19D7"/>
    <w:rsid w:val="234B4A63"/>
    <w:rsid w:val="23554D03"/>
    <w:rsid w:val="244A3F2C"/>
    <w:rsid w:val="24BD5534"/>
    <w:rsid w:val="24D863E2"/>
    <w:rsid w:val="24DE36B4"/>
    <w:rsid w:val="25665B8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DC2FC6"/>
    <w:rsid w:val="2CF35C24"/>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A240D8"/>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BC44F5A"/>
    <w:rsid w:val="3C011D0B"/>
    <w:rsid w:val="3CBF1EF5"/>
    <w:rsid w:val="3CFC1C86"/>
    <w:rsid w:val="3D2832C7"/>
    <w:rsid w:val="3DEE2A12"/>
    <w:rsid w:val="3E1C544D"/>
    <w:rsid w:val="3E465454"/>
    <w:rsid w:val="3E94330A"/>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7EC08F5"/>
    <w:rsid w:val="48101680"/>
    <w:rsid w:val="482079BC"/>
    <w:rsid w:val="483A0D83"/>
    <w:rsid w:val="48650A8D"/>
    <w:rsid w:val="48970EF2"/>
    <w:rsid w:val="48EA4432"/>
    <w:rsid w:val="48EB4379"/>
    <w:rsid w:val="49367F99"/>
    <w:rsid w:val="49BC705C"/>
    <w:rsid w:val="4A257073"/>
    <w:rsid w:val="4A7E5E83"/>
    <w:rsid w:val="4B096BFE"/>
    <w:rsid w:val="4B3814C1"/>
    <w:rsid w:val="4B506195"/>
    <w:rsid w:val="4BB214D0"/>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50CB28C3"/>
    <w:rsid w:val="516F7615"/>
    <w:rsid w:val="520A7A55"/>
    <w:rsid w:val="52334025"/>
    <w:rsid w:val="524D28B3"/>
    <w:rsid w:val="53071EA5"/>
    <w:rsid w:val="531E0F9C"/>
    <w:rsid w:val="53787CAE"/>
    <w:rsid w:val="537D2167"/>
    <w:rsid w:val="5382152B"/>
    <w:rsid w:val="53E45164"/>
    <w:rsid w:val="54025339"/>
    <w:rsid w:val="543C7734"/>
    <w:rsid w:val="543E66CC"/>
    <w:rsid w:val="54AA0D71"/>
    <w:rsid w:val="54E029AD"/>
    <w:rsid w:val="55165148"/>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C26D73"/>
    <w:rsid w:val="5AF847D6"/>
    <w:rsid w:val="5BDF26FD"/>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5FC52FF1"/>
    <w:rsid w:val="60D93EF7"/>
    <w:rsid w:val="61C815F8"/>
    <w:rsid w:val="621C0D9D"/>
    <w:rsid w:val="62380E16"/>
    <w:rsid w:val="62F16AC3"/>
    <w:rsid w:val="63D412FD"/>
    <w:rsid w:val="63E5670F"/>
    <w:rsid w:val="63E853DA"/>
    <w:rsid w:val="63F83144"/>
    <w:rsid w:val="64373C6C"/>
    <w:rsid w:val="64393E88"/>
    <w:rsid w:val="644B5969"/>
    <w:rsid w:val="64E83A14"/>
    <w:rsid w:val="650521AA"/>
    <w:rsid w:val="651A4726"/>
    <w:rsid w:val="66245681"/>
    <w:rsid w:val="66665840"/>
    <w:rsid w:val="670D2DDD"/>
    <w:rsid w:val="6765622F"/>
    <w:rsid w:val="681562F7"/>
    <w:rsid w:val="686F6D95"/>
    <w:rsid w:val="687D740A"/>
    <w:rsid w:val="68A40B37"/>
    <w:rsid w:val="68B82CC6"/>
    <w:rsid w:val="68BC085A"/>
    <w:rsid w:val="69141461"/>
    <w:rsid w:val="69C6749B"/>
    <w:rsid w:val="69D65CD5"/>
    <w:rsid w:val="6A1F0A75"/>
    <w:rsid w:val="6A5E56C2"/>
    <w:rsid w:val="6ACE4BFE"/>
    <w:rsid w:val="6ADB330F"/>
    <w:rsid w:val="6AF331DF"/>
    <w:rsid w:val="6B555ED8"/>
    <w:rsid w:val="6B5E5F7B"/>
    <w:rsid w:val="6BAE6F0A"/>
    <w:rsid w:val="6BF9414D"/>
    <w:rsid w:val="6CB23185"/>
    <w:rsid w:val="6D8D0DA1"/>
    <w:rsid w:val="6D940955"/>
    <w:rsid w:val="6DA947E3"/>
    <w:rsid w:val="6DBA3D28"/>
    <w:rsid w:val="6DEC6D14"/>
    <w:rsid w:val="6E6E06F7"/>
    <w:rsid w:val="6E9F6FDD"/>
    <w:rsid w:val="6EE76E86"/>
    <w:rsid w:val="6F651FD5"/>
    <w:rsid w:val="6F7F0E86"/>
    <w:rsid w:val="6FAC1AE5"/>
    <w:rsid w:val="701D7FCD"/>
    <w:rsid w:val="708A757C"/>
    <w:rsid w:val="7151758B"/>
    <w:rsid w:val="71700044"/>
    <w:rsid w:val="71F10209"/>
    <w:rsid w:val="728F7C61"/>
    <w:rsid w:val="72F642DA"/>
    <w:rsid w:val="733323D9"/>
    <w:rsid w:val="73506D16"/>
    <w:rsid w:val="74262963"/>
    <w:rsid w:val="744C72C0"/>
    <w:rsid w:val="750C5711"/>
    <w:rsid w:val="7557241A"/>
    <w:rsid w:val="75610B49"/>
    <w:rsid w:val="76A43029"/>
    <w:rsid w:val="76AE6010"/>
    <w:rsid w:val="76C10625"/>
    <w:rsid w:val="76F65095"/>
    <w:rsid w:val="77333075"/>
    <w:rsid w:val="775C5519"/>
    <w:rsid w:val="77E50981"/>
    <w:rsid w:val="786D1EFA"/>
    <w:rsid w:val="789D7AA5"/>
    <w:rsid w:val="792F33AF"/>
    <w:rsid w:val="79A1317A"/>
    <w:rsid w:val="79ED4B55"/>
    <w:rsid w:val="7A540C70"/>
    <w:rsid w:val="7A660689"/>
    <w:rsid w:val="7ACA405F"/>
    <w:rsid w:val="7ADD3367"/>
    <w:rsid w:val="7AE50058"/>
    <w:rsid w:val="7B851309"/>
    <w:rsid w:val="7BA050EE"/>
    <w:rsid w:val="7BD21C71"/>
    <w:rsid w:val="7CF41358"/>
    <w:rsid w:val="7D166A24"/>
    <w:rsid w:val="7D53082A"/>
    <w:rsid w:val="7DA04A2D"/>
    <w:rsid w:val="7DA77B98"/>
    <w:rsid w:val="7DF93C3C"/>
    <w:rsid w:val="7E154BC6"/>
    <w:rsid w:val="7E7713DD"/>
    <w:rsid w:val="7EF0118F"/>
    <w:rsid w:val="7EF41428"/>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115</Pages>
  <Words>8299</Words>
  <Characters>9880</Characters>
  <Lines>655</Lines>
  <Paragraphs>184</Paragraphs>
  <TotalTime>1</TotalTime>
  <ScaleCrop>false</ScaleCrop>
  <LinksUpToDate>false</LinksUpToDate>
  <CharactersWithSpaces>10143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2026-07-02T07:08:51Z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